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3C7D" w14:textId="77777777" w:rsidR="007D6B02" w:rsidRPr="00F369DC" w:rsidRDefault="007D6B02" w:rsidP="005E47A3">
      <w:pPr>
        <w:jc w:val="center"/>
        <w:rPr>
          <w:rFonts w:ascii="Trebuchet MS" w:hAnsi="Trebuchet MS"/>
          <w:lang w:val="en-US"/>
        </w:rPr>
      </w:pPr>
      <w:bookmarkStart w:id="0" w:name="_GoBack"/>
      <w:bookmarkEnd w:id="0"/>
      <w:r w:rsidRPr="00F369D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E7E103" wp14:editId="2EB00B34">
            <wp:simplePos x="0" y="0"/>
            <wp:positionH relativeFrom="column">
              <wp:posOffset>-309245</wp:posOffset>
            </wp:positionH>
            <wp:positionV relativeFrom="paragraph">
              <wp:posOffset>-575946</wp:posOffset>
            </wp:positionV>
            <wp:extent cx="2598586" cy="5238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ko-logo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2465"/>
                    <a:stretch/>
                  </pic:blipFill>
                  <pic:spPr bwMode="auto">
                    <a:xfrm>
                      <a:off x="0" y="0"/>
                      <a:ext cx="2604467" cy="525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779C0" w14:textId="1370E9A6" w:rsidR="005D2EB9" w:rsidRPr="00051452" w:rsidRDefault="001C53DA" w:rsidP="001C53DA">
      <w:pPr>
        <w:jc w:val="both"/>
        <w:rPr>
          <w:rFonts w:ascii="Trebuchet MS" w:hAnsi="Trebuchet MS" w:cs="Arial"/>
        </w:rPr>
      </w:pPr>
      <w:r w:rsidRPr="00F369DC">
        <w:rPr>
          <w:rFonts w:ascii="Trebuchet MS" w:hAnsi="Trebuchet MS" w:cs="Arial"/>
        </w:rPr>
        <w:t>Na osnovu Odluke Narodne banke Srbije o privremenim merama za banke u cilju adekvatnog upravljanja kreditnim rizikom u uslovima pandemije COVID-19 („Službeni glasnik RS“, br. 15/2020 od 14.12.2020. godine)</w:t>
      </w:r>
      <w:r w:rsidR="003174FA">
        <w:rPr>
          <w:rFonts w:ascii="Trebuchet MS" w:hAnsi="Trebuchet MS" w:cs="Arial"/>
        </w:rPr>
        <w:t xml:space="preserve"> </w:t>
      </w:r>
      <w:r w:rsidR="003174FA" w:rsidRPr="00051452">
        <w:rPr>
          <w:rFonts w:ascii="Trebuchet MS" w:hAnsi="Trebuchet MS" w:cs="Arial"/>
        </w:rPr>
        <w:t xml:space="preserve">i Odluke Narodne banke Srbije o dopunama ove </w:t>
      </w:r>
      <w:r w:rsidR="00282C16">
        <w:rPr>
          <w:rFonts w:ascii="Trebuchet MS" w:hAnsi="Trebuchet MS" w:cs="Arial"/>
        </w:rPr>
        <w:t>O</w:t>
      </w:r>
      <w:r w:rsidR="003174FA" w:rsidRPr="00051452">
        <w:rPr>
          <w:rFonts w:ascii="Trebuchet MS" w:hAnsi="Trebuchet MS" w:cs="Arial"/>
        </w:rPr>
        <w:t>dluke („Službeni glasnik RS“, br. 21/2021 od 11.03.2021. godine)</w:t>
      </w:r>
    </w:p>
    <w:p w14:paraId="2B1CEAB1" w14:textId="77777777" w:rsidR="0059112B" w:rsidRDefault="0059112B" w:rsidP="005D2EB9">
      <w:pPr>
        <w:spacing w:after="0" w:line="240" w:lineRule="auto"/>
        <w:jc w:val="center"/>
        <w:rPr>
          <w:rFonts w:ascii="Trebuchet MS" w:hAnsi="Trebuchet MS" w:cs="Arial"/>
        </w:rPr>
      </w:pPr>
    </w:p>
    <w:p w14:paraId="53A32A1C" w14:textId="744C3868" w:rsidR="005D2EB9" w:rsidRPr="00F369DC" w:rsidRDefault="005D2EB9" w:rsidP="005D2EB9">
      <w:pPr>
        <w:spacing w:after="0" w:line="240" w:lineRule="auto"/>
        <w:jc w:val="center"/>
        <w:rPr>
          <w:rFonts w:ascii="Trebuchet MS" w:hAnsi="Trebuchet MS" w:cs="Arial"/>
        </w:rPr>
      </w:pPr>
      <w:r w:rsidRPr="00F369DC">
        <w:rPr>
          <w:rFonts w:ascii="Trebuchet MS" w:hAnsi="Trebuchet MS" w:cs="Arial"/>
        </w:rPr>
        <w:t>Z</w:t>
      </w:r>
      <w:r w:rsidR="001C53DA" w:rsidRPr="00F369DC">
        <w:rPr>
          <w:rFonts w:ascii="Trebuchet MS" w:hAnsi="Trebuchet MS" w:cs="Arial"/>
        </w:rPr>
        <w:t>ahtev za olakšic</w:t>
      </w:r>
      <w:r w:rsidRPr="00F369DC">
        <w:rPr>
          <w:rFonts w:ascii="Trebuchet MS" w:hAnsi="Trebuchet MS" w:cs="Arial"/>
        </w:rPr>
        <w:t>u</w:t>
      </w:r>
      <w:r w:rsidR="001C53DA" w:rsidRPr="00F369DC">
        <w:rPr>
          <w:rFonts w:ascii="Trebuchet MS" w:hAnsi="Trebuchet MS" w:cs="Arial"/>
        </w:rPr>
        <w:t xml:space="preserve"> u otplati obaveza </w:t>
      </w:r>
    </w:p>
    <w:p w14:paraId="73072E03" w14:textId="15EBDCFC" w:rsidR="007E3628" w:rsidRPr="00F369DC" w:rsidRDefault="001C53DA" w:rsidP="009F4A5A">
      <w:pPr>
        <w:spacing w:after="0" w:line="240" w:lineRule="auto"/>
        <w:jc w:val="center"/>
        <w:rPr>
          <w:rFonts w:ascii="Trebuchet MS" w:hAnsi="Trebuchet MS" w:cs="Arial"/>
        </w:rPr>
      </w:pPr>
      <w:r w:rsidRPr="00F369DC">
        <w:rPr>
          <w:rFonts w:ascii="Trebuchet MS" w:hAnsi="Trebuchet MS" w:cs="Arial"/>
        </w:rPr>
        <w:t>prema banci za kreditne proizvode</w:t>
      </w:r>
      <w:r w:rsidR="007C05B1" w:rsidRPr="00F369DC">
        <w:rPr>
          <w:rFonts w:ascii="Trebuchet MS" w:hAnsi="Trebuchet MS" w:cs="Arial"/>
        </w:rPr>
        <w:t xml:space="preserve"> </w:t>
      </w:r>
      <w:r w:rsidR="005708FD" w:rsidRPr="00F369DC">
        <w:rPr>
          <w:rFonts w:ascii="Trebuchet MS" w:hAnsi="Trebuchet MS" w:cs="Arial"/>
        </w:rPr>
        <w:t>privrednog društva/preduzetnika</w:t>
      </w:r>
    </w:p>
    <w:p w14:paraId="3B24344E" w14:textId="77777777" w:rsidR="009F4A5A" w:rsidRPr="00F369DC" w:rsidRDefault="009F4A5A" w:rsidP="009F4A5A">
      <w:pPr>
        <w:spacing w:after="0" w:line="240" w:lineRule="auto"/>
        <w:jc w:val="center"/>
        <w:rPr>
          <w:rFonts w:ascii="Trebuchet MS" w:hAnsi="Trebuchet MS" w:cs="Arial"/>
        </w:rPr>
      </w:pPr>
    </w:p>
    <w:p w14:paraId="757D2265" w14:textId="77777777" w:rsidR="001C53DA" w:rsidRPr="00F369DC" w:rsidRDefault="00FA03B4" w:rsidP="001C53DA">
      <w:pPr>
        <w:rPr>
          <w:rFonts w:ascii="Trebuchet MS" w:hAnsi="Trebuchet MS"/>
          <w:lang w:val="sr-Latn-RS"/>
        </w:rPr>
      </w:pPr>
      <w:r w:rsidRPr="00F369DC">
        <w:rPr>
          <w:rFonts w:ascii="Trebuchet MS" w:hAnsi="Trebuchet MS"/>
          <w:lang w:val="sr-Latn-RS"/>
        </w:rPr>
        <w:t>Odabrati jedan ili više ponuđenih razloga, uz napomenu da je jedan, validan kriterijum, dovoljan za ispunjavanje uslova za dobijanje olakšice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991"/>
        <w:gridCol w:w="6663"/>
        <w:gridCol w:w="1490"/>
      </w:tblGrid>
      <w:tr w:rsidR="00290A7E" w:rsidRPr="00F369DC" w14:paraId="2DB55F9E" w14:textId="77777777" w:rsidTr="00290A7E">
        <w:trPr>
          <w:trHeight w:val="549"/>
        </w:trPr>
        <w:tc>
          <w:tcPr>
            <w:tcW w:w="991" w:type="dxa"/>
            <w:vAlign w:val="center"/>
          </w:tcPr>
          <w:p w14:paraId="5C9D7FE4" w14:textId="36B9690A" w:rsidR="00290A7E" w:rsidRPr="00F369DC" w:rsidRDefault="00290A7E" w:rsidP="001C53DA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</w:p>
        </w:tc>
        <w:tc>
          <w:tcPr>
            <w:tcW w:w="6663" w:type="dxa"/>
            <w:vAlign w:val="center"/>
          </w:tcPr>
          <w:p w14:paraId="214029C4" w14:textId="77777777" w:rsidR="00290A7E" w:rsidRPr="00F369DC" w:rsidRDefault="00290A7E" w:rsidP="001C53DA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  <w:r w:rsidRPr="00F369DC">
              <w:rPr>
                <w:rFonts w:ascii="Trebuchet MS" w:hAnsi="Trebuchet MS"/>
                <w:b/>
                <w:bCs/>
                <w:lang w:val="sr-Latn-RS"/>
              </w:rPr>
              <w:t>Razlog pogoršanja finansijske situacije</w:t>
            </w:r>
          </w:p>
        </w:tc>
        <w:tc>
          <w:tcPr>
            <w:tcW w:w="1490" w:type="dxa"/>
            <w:vAlign w:val="center"/>
          </w:tcPr>
          <w:p w14:paraId="4DC58613" w14:textId="77777777" w:rsidR="00290A7E" w:rsidRPr="00F369DC" w:rsidRDefault="00290A7E" w:rsidP="005D2EB9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  <w:r w:rsidRPr="00F369DC">
              <w:rPr>
                <w:rFonts w:ascii="Trebuchet MS" w:hAnsi="Trebuchet MS"/>
                <w:b/>
                <w:bCs/>
                <w:lang w:val="sr-Latn-RS"/>
              </w:rPr>
              <w:t>Odabir</w:t>
            </w:r>
          </w:p>
        </w:tc>
      </w:tr>
      <w:tr w:rsidR="00290A7E" w:rsidRPr="00F369DC" w14:paraId="2278214F" w14:textId="77777777" w:rsidTr="00290A7E">
        <w:trPr>
          <w:trHeight w:val="616"/>
        </w:trPr>
        <w:tc>
          <w:tcPr>
            <w:tcW w:w="991" w:type="dxa"/>
            <w:vAlign w:val="center"/>
          </w:tcPr>
          <w:p w14:paraId="22220CA3" w14:textId="77777777" w:rsidR="00290A7E" w:rsidRPr="00F369DC" w:rsidRDefault="00290A7E" w:rsidP="005D2EB9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1</w:t>
            </w:r>
          </w:p>
        </w:tc>
        <w:tc>
          <w:tcPr>
            <w:tcW w:w="6663" w:type="dxa"/>
            <w:vAlign w:val="center"/>
          </w:tcPr>
          <w:p w14:paraId="0F4B93B2" w14:textId="7D2770CB" w:rsidR="00290A7E" w:rsidRPr="00051452" w:rsidRDefault="00290A7E" w:rsidP="005D2EB9">
            <w:pPr>
              <w:rPr>
                <w:rFonts w:ascii="Trebuchet MS" w:hAnsi="Trebuchet MS" w:cs="Arial"/>
                <w:lang w:val="sr-Cyrl-RS"/>
              </w:rPr>
            </w:pPr>
            <w:r w:rsidRPr="00F369DC">
              <w:rPr>
                <w:rFonts w:ascii="Trebuchet MS" w:hAnsi="Trebuchet MS" w:cs="Arial"/>
              </w:rPr>
              <w:t>Kašnjenje u otplati kreditnih obaveza duže od 30 dana u materijalno značajnom iznosu, na dan 15. decemb</w:t>
            </w:r>
            <w:r w:rsidR="00051452">
              <w:rPr>
                <w:rFonts w:ascii="Trebuchet MS" w:hAnsi="Trebuchet MS" w:cs="Arial"/>
                <w:lang w:val="sr-Cyrl-RS"/>
              </w:rPr>
              <w:t>а</w:t>
            </w:r>
            <w:r w:rsidRPr="00F369DC">
              <w:rPr>
                <w:rFonts w:ascii="Trebuchet MS" w:hAnsi="Trebuchet MS" w:cs="Arial"/>
              </w:rPr>
              <w:t>r 2020</w:t>
            </w:r>
            <w:r w:rsidR="003174FA">
              <w:rPr>
                <w:rFonts w:ascii="Trebuchet MS" w:hAnsi="Trebuchet MS" w:cs="Arial"/>
              </w:rPr>
              <w:t>, odnosno na dan 28.02.2021</w:t>
            </w:r>
            <w:r w:rsidR="002750ED">
              <w:rPr>
                <w:rFonts w:ascii="Trebuchet MS" w:hAnsi="Trebuchet MS" w:cs="Arial"/>
              </w:rPr>
              <w:t>.</w:t>
            </w:r>
            <w:r w:rsidR="00051452">
              <w:rPr>
                <w:rFonts w:ascii="Trebuchet MS" w:hAnsi="Trebuchet MS" w:cs="Arial"/>
                <w:lang w:val="sr-Latn-RS"/>
              </w:rPr>
              <w:t xml:space="preserve"> godine</w:t>
            </w:r>
            <w:r w:rsidR="00051452">
              <w:rPr>
                <w:rFonts w:ascii="Trebuchet MS" w:hAnsi="Trebuchet MS" w:cs="Arial"/>
                <w:lang w:val="sr-Cyrl-RS"/>
              </w:rPr>
              <w:t xml:space="preserve"> </w:t>
            </w:r>
          </w:p>
        </w:tc>
        <w:sdt>
          <w:sdtPr>
            <w:rPr>
              <w:rFonts w:ascii="Trebuchet MS" w:hAnsi="Trebuchet MS"/>
              <w:lang w:val="sr-Latn-RS"/>
            </w:rPr>
            <w:id w:val="-9261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4EA81D48" w14:textId="22BEA59C" w:rsidR="00290A7E" w:rsidRPr="00F369DC" w:rsidRDefault="003351C8" w:rsidP="002104E6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p>
            </w:tc>
          </w:sdtContent>
        </w:sdt>
      </w:tr>
      <w:tr w:rsidR="00290A7E" w:rsidRPr="00F369DC" w14:paraId="2BF36583" w14:textId="77777777" w:rsidTr="00290A7E">
        <w:trPr>
          <w:trHeight w:val="532"/>
        </w:trPr>
        <w:tc>
          <w:tcPr>
            <w:tcW w:w="991" w:type="dxa"/>
            <w:vAlign w:val="center"/>
          </w:tcPr>
          <w:p w14:paraId="75A2987B" w14:textId="77777777" w:rsidR="00290A7E" w:rsidRPr="00F369DC" w:rsidRDefault="00290A7E" w:rsidP="005D2EB9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2</w:t>
            </w:r>
          </w:p>
        </w:tc>
        <w:tc>
          <w:tcPr>
            <w:tcW w:w="6663" w:type="dxa"/>
            <w:vAlign w:val="center"/>
          </w:tcPr>
          <w:p w14:paraId="79C09D24" w14:textId="38AB96D5" w:rsidR="00290A7E" w:rsidRPr="00F369DC" w:rsidRDefault="00290A7E" w:rsidP="005D2EB9">
            <w:pPr>
              <w:rPr>
                <w:rFonts w:ascii="Trebuchet MS" w:hAnsi="Trebuchet MS" w:cs="Arial"/>
              </w:rPr>
            </w:pPr>
            <w:r w:rsidRPr="00F369DC">
              <w:rPr>
                <w:rFonts w:ascii="Trebuchet MS" w:hAnsi="Trebuchet MS" w:cs="Arial"/>
              </w:rPr>
              <w:t>Pad poslovnog prihoda od najmanje 15% u 2020. godini u odnosu na isti period 2019. godine</w:t>
            </w:r>
          </w:p>
        </w:tc>
        <w:sdt>
          <w:sdtPr>
            <w:rPr>
              <w:rFonts w:ascii="Trebuchet MS" w:hAnsi="Trebuchet MS"/>
              <w:lang w:val="sr-Latn-RS"/>
            </w:rPr>
            <w:id w:val="-142887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BEB4644" w14:textId="77777777" w:rsidR="00290A7E" w:rsidRPr="00F369DC" w:rsidRDefault="00290A7E" w:rsidP="002104E6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p>
            </w:tc>
          </w:sdtContent>
        </w:sdt>
      </w:tr>
      <w:tr w:rsidR="00290A7E" w:rsidRPr="00F369DC" w14:paraId="3E4C3F74" w14:textId="77777777" w:rsidTr="00290A7E">
        <w:trPr>
          <w:trHeight w:val="616"/>
        </w:trPr>
        <w:tc>
          <w:tcPr>
            <w:tcW w:w="991" w:type="dxa"/>
            <w:vAlign w:val="center"/>
          </w:tcPr>
          <w:p w14:paraId="338A1F05" w14:textId="77777777" w:rsidR="00290A7E" w:rsidRPr="00F369DC" w:rsidRDefault="00290A7E" w:rsidP="005D2EB9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3</w:t>
            </w:r>
          </w:p>
        </w:tc>
        <w:tc>
          <w:tcPr>
            <w:tcW w:w="6663" w:type="dxa"/>
            <w:vAlign w:val="center"/>
          </w:tcPr>
          <w:p w14:paraId="54D4C0C8" w14:textId="0F5B3276" w:rsidR="00290A7E" w:rsidRPr="00F369DC" w:rsidRDefault="00290A7E" w:rsidP="005D2EB9">
            <w:pPr>
              <w:rPr>
                <w:rFonts w:ascii="Trebuchet MS" w:hAnsi="Trebuchet MS" w:cs="Arial"/>
              </w:rPr>
            </w:pPr>
            <w:r w:rsidRPr="00F369DC">
              <w:rPr>
                <w:rFonts w:ascii="Trebuchet MS" w:hAnsi="Trebuchet MS" w:cs="Arial"/>
              </w:rPr>
              <w:t>Prekid poslovanja u neprekidnom trajanju od najmanje 30 dana, usled pandemije COVID-19</w:t>
            </w:r>
          </w:p>
        </w:tc>
        <w:sdt>
          <w:sdtPr>
            <w:rPr>
              <w:rFonts w:ascii="Trebuchet MS" w:hAnsi="Trebuchet MS"/>
              <w:lang w:val="sr-Latn-RS"/>
            </w:rPr>
            <w:id w:val="138706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42E3F574" w14:textId="77777777" w:rsidR="00290A7E" w:rsidRPr="00F369DC" w:rsidRDefault="00290A7E" w:rsidP="002104E6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90A7E" w:rsidRPr="00F369DC" w14:paraId="08058E6A" w14:textId="77777777" w:rsidTr="00290A7E">
        <w:trPr>
          <w:trHeight w:val="1078"/>
        </w:trPr>
        <w:tc>
          <w:tcPr>
            <w:tcW w:w="991" w:type="dxa"/>
            <w:vAlign w:val="center"/>
          </w:tcPr>
          <w:p w14:paraId="0E2B220E" w14:textId="35FFC6BC" w:rsidR="00290A7E" w:rsidRPr="00F369DC" w:rsidRDefault="00C4172A" w:rsidP="005D2EB9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4</w:t>
            </w:r>
          </w:p>
        </w:tc>
        <w:tc>
          <w:tcPr>
            <w:tcW w:w="6663" w:type="dxa"/>
            <w:vAlign w:val="center"/>
          </w:tcPr>
          <w:p w14:paraId="27C62F8E" w14:textId="374C9EA9" w:rsidR="00290A7E" w:rsidRPr="00F369DC" w:rsidRDefault="00290A7E" w:rsidP="005D2EB9">
            <w:pPr>
              <w:rPr>
                <w:rFonts w:ascii="Trebuchet MS" w:hAnsi="Trebuchet MS" w:cs="Arial"/>
              </w:rPr>
            </w:pPr>
            <w:r w:rsidRPr="00F369DC">
              <w:rPr>
                <w:rFonts w:ascii="Trebuchet MS" w:hAnsi="Trebuchet MS" w:cs="Arial"/>
              </w:rPr>
              <w:t>Pored navedenog, Banka na osnovu obrazloženog zahteva klijenta može da oceni da postoje i druge činjenice i okolnosti koje su uticale na pogoršanje finansijskog položaja klijenta i time na njegovu mogućnost da uredno izmiruje obaveze prema Banci.</w:t>
            </w:r>
          </w:p>
        </w:tc>
        <w:sdt>
          <w:sdtPr>
            <w:rPr>
              <w:rFonts w:ascii="Trebuchet MS" w:hAnsi="Trebuchet MS"/>
              <w:lang w:val="sr-Latn-RS"/>
            </w:rPr>
            <w:id w:val="74028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7FA214D1" w14:textId="77777777" w:rsidR="00290A7E" w:rsidRPr="00F369DC" w:rsidRDefault="00290A7E" w:rsidP="002104E6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</w:tbl>
    <w:p w14:paraId="4A1BE668" w14:textId="4082D456" w:rsidR="00C16FCB" w:rsidRPr="0059112B" w:rsidRDefault="00C16FCB" w:rsidP="00C16FCB">
      <w:pPr>
        <w:spacing w:after="0"/>
        <w:jc w:val="both"/>
        <w:rPr>
          <w:rFonts w:ascii="Trebuchet MS" w:hAnsi="Trebuchet MS" w:cs="Arial"/>
          <w:sz w:val="18"/>
          <w:szCs w:val="18"/>
          <w:lang w:val="sr-Latn-RS"/>
        </w:rPr>
      </w:pPr>
    </w:p>
    <w:p w14:paraId="2580B1E7" w14:textId="54FE59A5" w:rsidR="007C512C" w:rsidRPr="0059112B" w:rsidRDefault="0059112B" w:rsidP="00BA185F">
      <w:pPr>
        <w:spacing w:after="0"/>
        <w:jc w:val="both"/>
        <w:rPr>
          <w:rFonts w:ascii="Trebuchet MS" w:hAnsi="Trebuchet MS"/>
          <w:sz w:val="20"/>
          <w:szCs w:val="20"/>
          <w:lang w:val="sr-Latn-RS"/>
        </w:rPr>
      </w:pPr>
      <w:r w:rsidRPr="00F369DC">
        <w:rPr>
          <w:rFonts w:ascii="Trebuchet MS" w:hAnsi="Trebuchet MS" w:cs="Arial"/>
          <w:noProof/>
          <w:lang w:val="sr-Latn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BDE937" wp14:editId="13B64B18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859145" cy="21050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6810" w14:textId="54EA8080" w:rsidR="00BA185F" w:rsidRPr="00514B84" w:rsidRDefault="00BA185F">
                            <w:pPr>
                              <w:rPr>
                                <w:color w:val="8EAADB" w:themeColor="accent1" w:themeTint="99"/>
                                <w:lang w:val="sr-Latn-RS"/>
                              </w:rPr>
                            </w:pPr>
                            <w:r w:rsidRPr="00514B84">
                              <w:rPr>
                                <w:color w:val="8EAADB" w:themeColor="accent1" w:themeTint="99"/>
                                <w:lang w:val="sr-Latn-RS"/>
                              </w:rPr>
                              <w:t xml:space="preserve">Što preciznije pojasniti prirodu nastalih poteškoća koje su nastale kao direktna posledica uticaja Covid19 na poslovanje i pogoršanje finansijskog položaja (npr. razloge poteškoća u naplati, isporuci, nabavci, izmirivanju obaveza prema dobavljačima, prekida kontinuiteta u obavljanju poslovne aktivnosti i sl).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DE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05pt;width:461.35pt;height:16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">
                <v:textbox>
                  <w:txbxContent>
                    <w:p w14:paraId="33F56810" w14:textId="54EA8080" w:rsidR="00BA185F" w:rsidRPr="00514B84" w:rsidRDefault="00BA185F">
                      <w:pPr>
                        <w:rPr>
                          <w:color w:val="8EAADB" w:themeColor="accent1" w:themeTint="99"/>
                          <w:lang w:val="sr-Latn-RS"/>
                        </w:rPr>
                      </w:pPr>
                      <w:r w:rsidRPr="00514B84">
                        <w:rPr>
                          <w:color w:val="8EAADB" w:themeColor="accent1" w:themeTint="99"/>
                          <w:lang w:val="sr-Latn-RS"/>
                        </w:rPr>
                        <w:t xml:space="preserve">Što preciznije pojasniti prirodu nastalih poteškoća koje su nastale kao direktna posledica uticaja Covid19 na poslovanje i pogoršanje finansijskog položaja (npr. razloge poteškoća u naplati, isporuci, nabavci, izmirivanju obaveza prema dobavljačima, prekida kontinuiteta u obavljanju poslovne aktivnosti i sl).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87D" w:rsidRPr="00F369DC">
        <w:rPr>
          <w:rFonts w:ascii="Trebuchet MS" w:hAnsi="Trebuchet MS" w:cs="Arial"/>
          <w:lang w:val="sr-Latn-RS"/>
        </w:rPr>
        <w:t>Navesti razlog</w:t>
      </w:r>
      <w:r w:rsidR="00AC2886" w:rsidRPr="00F369DC">
        <w:rPr>
          <w:rFonts w:ascii="Trebuchet MS" w:hAnsi="Trebuchet MS" w:cs="Arial"/>
          <w:lang w:val="sr-Latn-RS"/>
        </w:rPr>
        <w:t>:</w:t>
      </w:r>
      <w:r w:rsidR="00657CB2" w:rsidRPr="0059112B">
        <w:rPr>
          <w:rFonts w:ascii="Trebuchet MS" w:hAnsi="Trebuchet MS"/>
          <w:sz w:val="20"/>
          <w:szCs w:val="20"/>
          <w:lang w:val="sr-Latn-RS"/>
        </w:rPr>
        <w:t>*Banka zadržava pravo da od klijenta potražuje dodatnu dokumentaciju radi utvrđivanja činjeničnog stanja podnosioca zahtava</w:t>
      </w:r>
    </w:p>
    <w:p w14:paraId="3CBCEEC1" w14:textId="536B9D54" w:rsidR="00D8417E" w:rsidRPr="00F369DC" w:rsidRDefault="007C512C" w:rsidP="007C512C">
      <w:pPr>
        <w:rPr>
          <w:rFonts w:ascii="Trebuchet MS" w:hAnsi="Trebuchet MS"/>
          <w:lang w:val="sr-Latn-RS"/>
        </w:rPr>
      </w:pPr>
      <w:r w:rsidRPr="00F369DC">
        <w:rPr>
          <w:rFonts w:ascii="Trebuchet MS" w:hAnsi="Trebuchet MS"/>
          <w:b/>
          <w:bCs/>
          <w:u w:val="single"/>
          <w:lang w:val="en-US"/>
        </w:rPr>
        <w:t>M</w:t>
      </w:r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odel 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otplate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 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kamate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 u 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skladu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 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sa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 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odlukom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 (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Odabrati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 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jedan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 xml:space="preserve"> od </w:t>
      </w:r>
      <w:proofErr w:type="spellStart"/>
      <w:r w:rsidR="00D8417E" w:rsidRPr="00F369DC">
        <w:rPr>
          <w:rFonts w:ascii="Trebuchet MS" w:hAnsi="Trebuchet MS"/>
          <w:b/>
          <w:bCs/>
          <w:u w:val="single"/>
          <w:lang w:val="en-US"/>
        </w:rPr>
        <w:t>modela</w:t>
      </w:r>
      <w:proofErr w:type="spellEnd"/>
      <w:r w:rsidR="00D8417E" w:rsidRPr="00F369DC">
        <w:rPr>
          <w:rFonts w:ascii="Trebuchet MS" w:hAnsi="Trebuchet MS"/>
          <w:b/>
          <w:bCs/>
          <w:u w:val="single"/>
          <w:lang w:val="en-U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71"/>
        <w:gridCol w:w="7104"/>
        <w:gridCol w:w="1276"/>
      </w:tblGrid>
      <w:tr w:rsidR="007C512C" w:rsidRPr="00F369DC" w14:paraId="65E734D6" w14:textId="77777777" w:rsidTr="00F369DC">
        <w:trPr>
          <w:trHeight w:val="719"/>
        </w:trPr>
        <w:tc>
          <w:tcPr>
            <w:tcW w:w="971" w:type="dxa"/>
            <w:vAlign w:val="center"/>
          </w:tcPr>
          <w:p w14:paraId="3720447F" w14:textId="688A98D9" w:rsidR="007C512C" w:rsidRPr="00F369DC" w:rsidRDefault="007C512C" w:rsidP="00F87E6B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</w:p>
        </w:tc>
        <w:tc>
          <w:tcPr>
            <w:tcW w:w="7104" w:type="dxa"/>
            <w:vAlign w:val="center"/>
          </w:tcPr>
          <w:p w14:paraId="6BF08291" w14:textId="0E5A3446" w:rsidR="007C512C" w:rsidRPr="00F369DC" w:rsidRDefault="007C512C" w:rsidP="00514B84">
            <w:pPr>
              <w:ind w:right="-685"/>
              <w:rPr>
                <w:rFonts w:ascii="Trebuchet MS" w:hAnsi="Trebuchet MS"/>
                <w:b/>
                <w:bCs/>
                <w:lang w:val="sr-Latn-RS"/>
              </w:rPr>
            </w:pPr>
            <w:r w:rsidRPr="00F369DC">
              <w:rPr>
                <w:rFonts w:ascii="Trebuchet MS" w:hAnsi="Trebuchet MS"/>
                <w:b/>
                <w:bCs/>
                <w:lang w:val="sr-Latn-RS"/>
              </w:rPr>
              <w:t xml:space="preserve">Model otplate kamate tokom grejs perioda </w:t>
            </w:r>
          </w:p>
        </w:tc>
        <w:tc>
          <w:tcPr>
            <w:tcW w:w="1276" w:type="dxa"/>
            <w:vAlign w:val="center"/>
          </w:tcPr>
          <w:p w14:paraId="6ABCBE8E" w14:textId="77777777" w:rsidR="007C512C" w:rsidRPr="00F369DC" w:rsidRDefault="007C512C" w:rsidP="00F87E6B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  <w:r w:rsidRPr="00F369DC">
              <w:rPr>
                <w:rFonts w:ascii="Trebuchet MS" w:hAnsi="Trebuchet MS"/>
                <w:b/>
                <w:bCs/>
                <w:lang w:val="sr-Latn-RS"/>
              </w:rPr>
              <w:t>Odabir</w:t>
            </w:r>
          </w:p>
        </w:tc>
      </w:tr>
      <w:tr w:rsidR="007C512C" w:rsidRPr="00F369DC" w14:paraId="0DE6492C" w14:textId="77777777" w:rsidTr="00F369DC">
        <w:trPr>
          <w:trHeight w:val="537"/>
        </w:trPr>
        <w:tc>
          <w:tcPr>
            <w:tcW w:w="971" w:type="dxa"/>
            <w:vAlign w:val="center"/>
          </w:tcPr>
          <w:p w14:paraId="71E2DB1E" w14:textId="77777777" w:rsidR="007C512C" w:rsidRPr="00F369DC" w:rsidRDefault="007C512C" w:rsidP="00F87E6B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1</w:t>
            </w:r>
          </w:p>
        </w:tc>
        <w:tc>
          <w:tcPr>
            <w:tcW w:w="7104" w:type="dxa"/>
            <w:vAlign w:val="center"/>
          </w:tcPr>
          <w:p w14:paraId="26FD04E3" w14:textId="77777777" w:rsidR="007C512C" w:rsidRPr="00F369DC" w:rsidRDefault="007C512C" w:rsidP="00F87E6B">
            <w:pPr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 w:cs="Arial"/>
                <w:lang w:val="sr-Latn-RS"/>
              </w:rPr>
              <w:t>Plaćanje kamate tokom grejs perioda</w:t>
            </w:r>
          </w:p>
        </w:tc>
        <w:sdt>
          <w:sdtPr>
            <w:rPr>
              <w:rFonts w:ascii="Trebuchet MS" w:hAnsi="Trebuchet MS"/>
              <w:lang w:val="sr-Latn-RS"/>
            </w:rPr>
            <w:id w:val="-8532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17EF0BC" w14:textId="1A3D99A9" w:rsidR="007C512C" w:rsidRPr="00F369DC" w:rsidRDefault="00190EFF" w:rsidP="00F87E6B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p>
            </w:tc>
          </w:sdtContent>
        </w:sdt>
      </w:tr>
      <w:tr w:rsidR="007C512C" w:rsidRPr="00F369DC" w14:paraId="4F7E29B8" w14:textId="77777777" w:rsidTr="00F369DC">
        <w:trPr>
          <w:trHeight w:val="412"/>
        </w:trPr>
        <w:tc>
          <w:tcPr>
            <w:tcW w:w="971" w:type="dxa"/>
            <w:vAlign w:val="center"/>
          </w:tcPr>
          <w:p w14:paraId="5691CD89" w14:textId="77777777" w:rsidR="007C512C" w:rsidRPr="00F369DC" w:rsidRDefault="007C512C" w:rsidP="00F87E6B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2</w:t>
            </w:r>
          </w:p>
        </w:tc>
        <w:tc>
          <w:tcPr>
            <w:tcW w:w="7104" w:type="dxa"/>
            <w:vAlign w:val="center"/>
          </w:tcPr>
          <w:p w14:paraId="3286F595" w14:textId="60AC3C35" w:rsidR="007C512C" w:rsidRPr="00F369DC" w:rsidRDefault="007C512C" w:rsidP="00F87E6B">
            <w:pPr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 w:cs="Arial"/>
                <w:lang w:val="sr-Latn-RS"/>
              </w:rPr>
              <w:t xml:space="preserve">Plaćanje kamate po isteku </w:t>
            </w:r>
            <w:r w:rsidR="008A7494" w:rsidRPr="00F369DC">
              <w:rPr>
                <w:rFonts w:ascii="Trebuchet MS" w:hAnsi="Trebuchet MS" w:cs="Arial"/>
                <w:lang w:val="sr-Latn-RS"/>
              </w:rPr>
              <w:t>grejs perioda</w:t>
            </w:r>
          </w:p>
        </w:tc>
        <w:sdt>
          <w:sdtPr>
            <w:rPr>
              <w:rFonts w:ascii="Trebuchet MS" w:hAnsi="Trebuchet MS"/>
              <w:lang w:val="sr-Latn-RS"/>
            </w:rPr>
            <w:id w:val="11344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A8445FF" w14:textId="77777777" w:rsidR="007C512C" w:rsidRPr="00F369DC" w:rsidRDefault="007C512C" w:rsidP="00F87E6B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p>
            </w:tc>
          </w:sdtContent>
        </w:sdt>
      </w:tr>
    </w:tbl>
    <w:p w14:paraId="530395B9" w14:textId="77777777" w:rsidR="00591B2F" w:rsidRPr="00F369DC" w:rsidRDefault="00591B2F" w:rsidP="00657CB2">
      <w:pPr>
        <w:rPr>
          <w:rFonts w:ascii="Trebuchet MS" w:hAnsi="Trebuchet MS"/>
          <w:b/>
          <w:bCs/>
          <w:lang w:val="en-US"/>
        </w:rPr>
      </w:pPr>
    </w:p>
    <w:p w14:paraId="1286C520" w14:textId="3E5EB99D" w:rsidR="00C4172A" w:rsidRPr="00F369DC" w:rsidRDefault="00C4172A" w:rsidP="00657CB2">
      <w:pPr>
        <w:rPr>
          <w:rFonts w:ascii="Trebuchet MS" w:hAnsi="Trebuchet MS"/>
          <w:b/>
          <w:bCs/>
          <w:lang w:val="en-US"/>
        </w:rPr>
      </w:pPr>
      <w:proofErr w:type="spellStart"/>
      <w:r w:rsidRPr="00F369DC">
        <w:rPr>
          <w:rFonts w:ascii="Trebuchet MS" w:hAnsi="Trebuchet MS"/>
          <w:b/>
          <w:bCs/>
          <w:lang w:val="en-US"/>
        </w:rPr>
        <w:lastRenderedPageBreak/>
        <w:t>Informacije</w:t>
      </w:r>
      <w:proofErr w:type="spellEnd"/>
      <w:r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Pr="00F369DC">
        <w:rPr>
          <w:rFonts w:ascii="Trebuchet MS" w:hAnsi="Trebuchet MS"/>
          <w:b/>
          <w:bCs/>
          <w:lang w:val="en-US"/>
        </w:rPr>
        <w:t>vezane</w:t>
      </w:r>
      <w:proofErr w:type="spellEnd"/>
      <w:r w:rsidRPr="00F369DC">
        <w:rPr>
          <w:rFonts w:ascii="Trebuchet MS" w:hAnsi="Trebuchet MS"/>
          <w:b/>
          <w:bCs/>
          <w:lang w:val="en-US"/>
        </w:rPr>
        <w:t xml:space="preserve"> za </w:t>
      </w:r>
      <w:proofErr w:type="spellStart"/>
      <w:r w:rsidRPr="00F369DC">
        <w:rPr>
          <w:rFonts w:ascii="Trebuchet MS" w:hAnsi="Trebuchet MS"/>
          <w:b/>
          <w:bCs/>
          <w:lang w:val="en-US"/>
        </w:rPr>
        <w:t>prethodn</w:t>
      </w:r>
      <w:r w:rsidR="00514B84" w:rsidRPr="00F369DC">
        <w:rPr>
          <w:rFonts w:ascii="Trebuchet MS" w:hAnsi="Trebuchet MS"/>
          <w:b/>
          <w:bCs/>
          <w:lang w:val="en-US"/>
        </w:rPr>
        <w:t>i</w:t>
      </w:r>
      <w:proofErr w:type="spellEnd"/>
      <w:r w:rsidR="00514B84"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514B84" w:rsidRPr="00F369DC">
        <w:rPr>
          <w:rFonts w:ascii="Trebuchet MS" w:hAnsi="Trebuchet MS"/>
          <w:b/>
          <w:bCs/>
          <w:lang w:val="en-US"/>
        </w:rPr>
        <w:t>tretman</w:t>
      </w:r>
      <w:proofErr w:type="spellEnd"/>
      <w:r w:rsidR="00514B84"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514B84" w:rsidRPr="00F369DC">
        <w:rPr>
          <w:rFonts w:ascii="Trebuchet MS" w:hAnsi="Trebuchet MS"/>
          <w:b/>
          <w:bCs/>
          <w:lang w:val="en-US"/>
        </w:rPr>
        <w:t>proizvoda</w:t>
      </w:r>
      <w:proofErr w:type="spellEnd"/>
      <w:r w:rsidR="00514B84"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514B84" w:rsidRPr="00F369DC">
        <w:rPr>
          <w:rFonts w:ascii="Trebuchet MS" w:hAnsi="Trebuchet MS"/>
          <w:b/>
          <w:bCs/>
          <w:lang w:val="en-US"/>
        </w:rPr>
        <w:t>koji</w:t>
      </w:r>
      <w:proofErr w:type="spellEnd"/>
      <w:r w:rsidR="00514B84"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514B84" w:rsidRPr="00F369DC">
        <w:rPr>
          <w:rFonts w:ascii="Trebuchet MS" w:hAnsi="Trebuchet MS"/>
          <w:b/>
          <w:bCs/>
          <w:lang w:val="en-US"/>
        </w:rPr>
        <w:t>su</w:t>
      </w:r>
      <w:proofErr w:type="spellEnd"/>
      <w:r w:rsidR="00514B84"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514B84" w:rsidRPr="00F369DC">
        <w:rPr>
          <w:rFonts w:ascii="Trebuchet MS" w:hAnsi="Trebuchet MS"/>
          <w:b/>
          <w:bCs/>
          <w:lang w:val="en-US"/>
        </w:rPr>
        <w:t>predmet</w:t>
      </w:r>
      <w:proofErr w:type="spellEnd"/>
      <w:r w:rsidR="00514B84"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514B84" w:rsidRPr="00F369DC">
        <w:rPr>
          <w:rFonts w:ascii="Trebuchet MS" w:hAnsi="Trebuchet MS"/>
          <w:b/>
          <w:bCs/>
          <w:lang w:val="en-US"/>
        </w:rPr>
        <w:t>ovog</w:t>
      </w:r>
      <w:proofErr w:type="spellEnd"/>
      <w:r w:rsidR="00514B84" w:rsidRPr="00F369DC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514B84" w:rsidRPr="00F369DC">
        <w:rPr>
          <w:rFonts w:ascii="Trebuchet MS" w:hAnsi="Trebuchet MS"/>
          <w:b/>
          <w:bCs/>
          <w:lang w:val="en-US"/>
        </w:rPr>
        <w:t>zahteva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84"/>
        <w:gridCol w:w="6432"/>
        <w:gridCol w:w="1635"/>
      </w:tblGrid>
      <w:tr w:rsidR="000F29E9" w:rsidRPr="00F369DC" w14:paraId="471C4FA7" w14:textId="6CB7C6E5" w:rsidTr="00F369DC">
        <w:trPr>
          <w:trHeight w:val="499"/>
        </w:trPr>
        <w:tc>
          <w:tcPr>
            <w:tcW w:w="1284" w:type="dxa"/>
            <w:vAlign w:val="center"/>
          </w:tcPr>
          <w:p w14:paraId="089D6293" w14:textId="77777777" w:rsidR="000F29E9" w:rsidRPr="00F369DC" w:rsidRDefault="000F29E9" w:rsidP="00514B84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</w:p>
        </w:tc>
        <w:tc>
          <w:tcPr>
            <w:tcW w:w="6432" w:type="dxa"/>
            <w:vAlign w:val="center"/>
          </w:tcPr>
          <w:p w14:paraId="18DB6331" w14:textId="40DC293F" w:rsidR="000F29E9" w:rsidRPr="00F369DC" w:rsidRDefault="000F29E9" w:rsidP="00514B84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  <w:r w:rsidRPr="00F369DC">
              <w:rPr>
                <w:rFonts w:ascii="Trebuchet MS" w:hAnsi="Trebuchet MS"/>
                <w:b/>
                <w:bCs/>
                <w:lang w:val="sr-Latn-RS"/>
              </w:rPr>
              <w:t xml:space="preserve">Već korišćene olakšice, subvencije </w:t>
            </w:r>
          </w:p>
        </w:tc>
        <w:tc>
          <w:tcPr>
            <w:tcW w:w="1635" w:type="dxa"/>
            <w:vAlign w:val="center"/>
          </w:tcPr>
          <w:p w14:paraId="337914B6" w14:textId="77777777" w:rsidR="000F29E9" w:rsidRPr="00F369DC" w:rsidRDefault="000F29E9" w:rsidP="00514B84">
            <w:pPr>
              <w:jc w:val="center"/>
              <w:rPr>
                <w:rFonts w:ascii="Trebuchet MS" w:hAnsi="Trebuchet MS"/>
                <w:b/>
                <w:bCs/>
                <w:lang w:val="sr-Latn-RS"/>
              </w:rPr>
            </w:pPr>
            <w:r w:rsidRPr="00F369DC">
              <w:rPr>
                <w:rFonts w:ascii="Trebuchet MS" w:hAnsi="Trebuchet MS"/>
                <w:b/>
                <w:bCs/>
                <w:lang w:val="sr-Latn-RS"/>
              </w:rPr>
              <w:t>Odabir</w:t>
            </w:r>
          </w:p>
        </w:tc>
      </w:tr>
      <w:tr w:rsidR="000F29E9" w:rsidRPr="00F369DC" w14:paraId="07957FB9" w14:textId="450454DA" w:rsidTr="00F369DC">
        <w:trPr>
          <w:trHeight w:val="560"/>
        </w:trPr>
        <w:tc>
          <w:tcPr>
            <w:tcW w:w="1284" w:type="dxa"/>
            <w:vAlign w:val="center"/>
          </w:tcPr>
          <w:p w14:paraId="242882BA" w14:textId="77777777" w:rsidR="000F29E9" w:rsidRPr="00F369DC" w:rsidRDefault="000F29E9" w:rsidP="00514B84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1</w:t>
            </w:r>
          </w:p>
        </w:tc>
        <w:tc>
          <w:tcPr>
            <w:tcW w:w="6432" w:type="dxa"/>
            <w:vAlign w:val="center"/>
          </w:tcPr>
          <w:p w14:paraId="412BD0DE" w14:textId="1F2F35D8" w:rsidR="000F29E9" w:rsidRPr="00F369DC" w:rsidRDefault="000F29E9" w:rsidP="00514B84">
            <w:pPr>
              <w:rPr>
                <w:rFonts w:ascii="Trebuchet MS" w:hAnsi="Trebuchet MS" w:cs="Arial"/>
              </w:rPr>
            </w:pPr>
            <w:r w:rsidRPr="00F369DC">
              <w:rPr>
                <w:rFonts w:ascii="Trebuchet MS" w:hAnsi="Trebuchet MS" w:cs="Arial"/>
              </w:rPr>
              <w:t>Da li su po predmetnom zahtevu  već korišćene olakšice Narodne banke Srbije  po osnovu Odluke o privremenim merama u cilju očuvanja stabilnosti finansijskog sistema koja je stupila na snagu  dana 18.03.2020 - 'Moratorijum 1'?</w:t>
            </w:r>
          </w:p>
        </w:tc>
        <w:sdt>
          <w:sdtPr>
            <w:rPr>
              <w:rFonts w:ascii="Trebuchet MS" w:hAnsi="Trebuchet MS"/>
              <w:lang w:val="sr-Latn-RS"/>
            </w:rPr>
            <w:id w:val="129309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48F8B06F" w14:textId="40EB0B80" w:rsidR="000F29E9" w:rsidRPr="00F369DC" w:rsidRDefault="000F29E9" w:rsidP="00514B84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p>
            </w:tc>
          </w:sdtContent>
        </w:sdt>
      </w:tr>
      <w:tr w:rsidR="000F29E9" w:rsidRPr="00F369DC" w14:paraId="3C12164C" w14:textId="4ADF0E85" w:rsidTr="00F369DC">
        <w:trPr>
          <w:trHeight w:val="484"/>
        </w:trPr>
        <w:tc>
          <w:tcPr>
            <w:tcW w:w="1284" w:type="dxa"/>
            <w:vAlign w:val="center"/>
          </w:tcPr>
          <w:p w14:paraId="0D51972E" w14:textId="77777777" w:rsidR="000F29E9" w:rsidRPr="00F369DC" w:rsidRDefault="000F29E9" w:rsidP="00514B84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2</w:t>
            </w:r>
          </w:p>
        </w:tc>
        <w:tc>
          <w:tcPr>
            <w:tcW w:w="6432" w:type="dxa"/>
            <w:vAlign w:val="center"/>
          </w:tcPr>
          <w:p w14:paraId="0E217151" w14:textId="55AE7D52" w:rsidR="000F29E9" w:rsidRPr="00F369DC" w:rsidRDefault="000F29E9" w:rsidP="00514B84">
            <w:pPr>
              <w:rPr>
                <w:rFonts w:ascii="Trebuchet MS" w:hAnsi="Trebuchet MS" w:cs="Arial"/>
              </w:rPr>
            </w:pPr>
            <w:r w:rsidRPr="00F369DC">
              <w:rPr>
                <w:rFonts w:ascii="Trebuchet MS" w:hAnsi="Trebuchet MS" w:cs="Arial"/>
              </w:rPr>
              <w:t>Da li su po predmetnom zahtevu  već korišćene olakšice Narodne banke Srbije  po osnovu Odluke o privremenim merama u cilju očuvanja stabilnosti finansijskog sistema koja je stupila na snagu  dana 28.07.2020 - 'Moratorijum 2'?</w:t>
            </w:r>
          </w:p>
        </w:tc>
        <w:sdt>
          <w:sdtPr>
            <w:rPr>
              <w:rFonts w:ascii="Trebuchet MS" w:hAnsi="Trebuchet MS"/>
              <w:lang w:val="sr-Latn-RS"/>
            </w:rPr>
            <w:id w:val="-31749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3404ED58" w14:textId="77777777" w:rsidR="000F29E9" w:rsidRPr="00F369DC" w:rsidRDefault="000F29E9" w:rsidP="00514B84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p>
            </w:tc>
          </w:sdtContent>
        </w:sdt>
      </w:tr>
      <w:tr w:rsidR="000F29E9" w:rsidRPr="00F369DC" w14:paraId="4D978425" w14:textId="3B06E302" w:rsidTr="00F369DC">
        <w:trPr>
          <w:trHeight w:val="560"/>
        </w:trPr>
        <w:tc>
          <w:tcPr>
            <w:tcW w:w="1284" w:type="dxa"/>
            <w:vAlign w:val="center"/>
          </w:tcPr>
          <w:p w14:paraId="1CEE2679" w14:textId="77777777" w:rsidR="000F29E9" w:rsidRPr="00F369DC" w:rsidRDefault="000F29E9" w:rsidP="00514B84">
            <w:pPr>
              <w:jc w:val="center"/>
              <w:rPr>
                <w:rFonts w:ascii="Trebuchet MS" w:hAnsi="Trebuchet MS"/>
                <w:lang w:val="sr-Latn-RS"/>
              </w:rPr>
            </w:pPr>
            <w:r w:rsidRPr="00F369DC">
              <w:rPr>
                <w:rFonts w:ascii="Trebuchet MS" w:hAnsi="Trebuchet MS"/>
                <w:lang w:val="sr-Latn-RS"/>
              </w:rPr>
              <w:t>3</w:t>
            </w:r>
          </w:p>
        </w:tc>
        <w:tc>
          <w:tcPr>
            <w:tcW w:w="6432" w:type="dxa"/>
            <w:vAlign w:val="center"/>
          </w:tcPr>
          <w:p w14:paraId="7746A0A8" w14:textId="0A99713D" w:rsidR="000F29E9" w:rsidRPr="00F369DC" w:rsidRDefault="000F29E9" w:rsidP="00514B84">
            <w:pPr>
              <w:rPr>
                <w:rFonts w:ascii="Trebuchet MS" w:hAnsi="Trebuchet MS" w:cs="Arial"/>
              </w:rPr>
            </w:pPr>
            <w:r w:rsidRPr="00F369DC">
              <w:rPr>
                <w:rFonts w:ascii="Trebuchet MS" w:hAnsi="Trebuchet MS" w:cs="Arial"/>
              </w:rPr>
              <w:t>Da li se predmetni zahtev odnosi na kredite koji su subvencionisani, odobreni u okviru garantne šeme Republike Srbije ili uz garanciju međunarodnih finansijskih institucija</w:t>
            </w:r>
          </w:p>
        </w:tc>
        <w:sdt>
          <w:sdtPr>
            <w:rPr>
              <w:rFonts w:ascii="Trebuchet MS" w:hAnsi="Trebuchet MS"/>
              <w:lang w:val="sr-Latn-RS"/>
            </w:rPr>
            <w:id w:val="42384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14:paraId="6B8E4FC7" w14:textId="77777777" w:rsidR="000F29E9" w:rsidRPr="00F369DC" w:rsidRDefault="000F29E9" w:rsidP="00514B84">
                <w:pPr>
                  <w:jc w:val="center"/>
                  <w:rPr>
                    <w:rFonts w:ascii="Trebuchet MS" w:hAnsi="Trebuchet MS"/>
                    <w:lang w:val="sr-Latn-RS"/>
                  </w:rPr>
                </w:pPr>
                <w:r w:rsidRPr="00F369DC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</w:tbl>
    <w:p w14:paraId="0F22EBA6" w14:textId="77777777" w:rsidR="00C4172A" w:rsidRPr="00F369DC" w:rsidRDefault="00C4172A" w:rsidP="00657CB2">
      <w:pPr>
        <w:rPr>
          <w:rFonts w:ascii="Trebuchet MS" w:hAnsi="Trebuchet MS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16928" w:rsidRPr="00F369DC" w14:paraId="184F2A47" w14:textId="77777777" w:rsidTr="00F369DC">
        <w:tc>
          <w:tcPr>
            <w:tcW w:w="9351" w:type="dxa"/>
            <w:shd w:val="clear" w:color="auto" w:fill="FFFFFF" w:themeFill="background1"/>
          </w:tcPr>
          <w:p w14:paraId="42CB9CE7" w14:textId="789667DE" w:rsidR="00C16928" w:rsidRPr="00F369DC" w:rsidRDefault="00293798" w:rsidP="00F87E6B">
            <w:pPr>
              <w:rPr>
                <w:rFonts w:ascii="Trebuchet MS" w:hAnsi="Trebuchet MS"/>
                <w:lang w:val="sr-Latn-RS"/>
              </w:rPr>
            </w:pPr>
            <w:proofErr w:type="spellStart"/>
            <w:r w:rsidRPr="00F369DC">
              <w:rPr>
                <w:rFonts w:ascii="Trebuchet MS" w:hAnsi="Trebuchet MS"/>
                <w:b/>
                <w:bCs/>
                <w:u w:val="single"/>
                <w:lang w:val="en-US"/>
              </w:rPr>
              <w:t>Saglasnosti</w:t>
            </w:r>
            <w:proofErr w:type="spellEnd"/>
            <w:r w:rsidRPr="00F369DC">
              <w:rPr>
                <w:rFonts w:ascii="Trebuchet MS" w:hAnsi="Trebuchet MS"/>
                <w:b/>
                <w:bCs/>
                <w:u w:val="single"/>
                <w:lang w:val="en-US"/>
              </w:rPr>
              <w:t>:</w:t>
            </w:r>
          </w:p>
        </w:tc>
      </w:tr>
      <w:tr w:rsidR="00C16928" w:rsidRPr="00F369DC" w14:paraId="537DC007" w14:textId="77777777" w:rsidTr="00F369DC">
        <w:trPr>
          <w:trHeight w:val="1358"/>
        </w:trPr>
        <w:tc>
          <w:tcPr>
            <w:tcW w:w="9351" w:type="dxa"/>
          </w:tcPr>
          <w:p w14:paraId="65983749" w14:textId="2D038BEC" w:rsidR="00293798" w:rsidRPr="00B10469" w:rsidRDefault="00F87E6B" w:rsidP="00293798">
            <w:pPr>
              <w:autoSpaceDE w:val="0"/>
              <w:autoSpaceDN w:val="0"/>
              <w:adjustRightInd w:val="0"/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</w:pPr>
            <w:r w:rsidRPr="00C16FCB"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  <w:t>•</w:t>
            </w:r>
            <w:r w:rsidR="00C16FCB"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  <w:t xml:space="preserve"> </w:t>
            </w:r>
            <w:r w:rsidR="00C16FCB" w:rsidRPr="00B10469"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  <w:t>Važi za preduzetnike i poljoprivredna gazdinstva.</w:t>
            </w:r>
            <w:r w:rsidR="00293798" w:rsidRPr="00F369DC"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  <w:t>Saglasan sam, u cilju uspostavljanja poslovnog/ugovornog odnosa, da Banka može obrađivati moje lične podatke kao podnosioca zahteva, zakonskog zastupnika (ime, prezime, JMBG,adresa, kontakt telefon, e-mail adresa, kao i sve druge lične podatke kojima Banka raspolaže), a u skladu sa Zakonom o zaštiti podatka o ličnosti. Podaci mogu da se obrađuju na način koji Banka smatra neophodnim i/ili celishodnim u svrhu realizacije poslovnog/ugovornog odnosa, odnosno redovnog poslovanja Banke i izvršavanja zakonskih obaveza po zaključenim pravnim poslovima. Pored Banke, mogući korisnici ličnih podataka podnosioca Zahteva, mogu biti i drugi: NBS, Kreditni biro Udruženja banaka Srbije, Nacionalna korporacija za osiguranje stambenih kredita, Forum za prevenciju zloupotreba u kreditnim poslovima i sa platnim karticama pri PKS, spoljni revizor Banke, članice Grupe Addiko banke, kao i svi ostali organi i lica kojima je Banka po zakonu dužna da dostavi odgovarajuće podatke ili sa kojima je zaključila ugovor o zaštiti poverljivosti takvih podataka. Saglasnost se daje potpisivanjem ovog Zahteva. U slučaju da podnosilac Zahteva, u pismenoj formi, opozove pristanak za obradu ličnih podataka Banka će brisati ove podatke u roku od 15 dana od dana povlačenja pristanka, osim ukoliko je drugačije propisano ili ugovoreno.</w:t>
            </w:r>
          </w:p>
          <w:p w14:paraId="4B09D6AE" w14:textId="71CDF9E6" w:rsidR="00C16928" w:rsidRPr="00B10469" w:rsidRDefault="00293798" w:rsidP="00293798">
            <w:pPr>
              <w:autoSpaceDE w:val="0"/>
              <w:autoSpaceDN w:val="0"/>
              <w:adjustRightInd w:val="0"/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</w:pPr>
            <w:r w:rsidRPr="00F369DC"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  <w:t>• Saglasan sam za pribavljanje izveštaja od Kreditnog biroa, kao pravno lice/preduzetnik čiji sam zakonski zastupnik, samo za svrhu navedenu u Zahtevu. Izveštaj dobijen na osnovu ove saglasnosti banka može koristiti u svrhu donošenja odluke o pružanju usluga po ovom zahtevu</w:t>
            </w:r>
            <w:r w:rsidR="00CD1160">
              <w:rPr>
                <w:rFonts w:ascii="Trebuchet MS" w:eastAsia="CharliePro-Reg" w:hAnsi="Trebuchet MS" w:cs="CharliePro-Reg"/>
                <w:sz w:val="14"/>
                <w:szCs w:val="14"/>
                <w:lang w:val="sr-Latn-RS"/>
              </w:rPr>
              <w:t>.</w:t>
            </w:r>
          </w:p>
        </w:tc>
      </w:tr>
    </w:tbl>
    <w:p w14:paraId="4521F548" w14:textId="498C7D7A" w:rsidR="00C16928" w:rsidRPr="00F369DC" w:rsidRDefault="00C16928" w:rsidP="00657CB2">
      <w:pPr>
        <w:rPr>
          <w:rFonts w:ascii="Trebuchet MS" w:hAnsi="Trebuchet MS"/>
          <w:lang w:val="en-US"/>
        </w:rPr>
      </w:pPr>
    </w:p>
    <w:p w14:paraId="61925325" w14:textId="4DE6DAAC" w:rsid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Apliciram za olakšice u otplati obaveza prema banci za sledeće kreditne proizvode (navesti svaku pojedinačnu partiju koju želite da refinansirate ili resrtuktuirate): </w:t>
      </w:r>
    </w:p>
    <w:p w14:paraId="2C5FD4A6" w14:textId="77777777" w:rsidR="0059112B" w:rsidRPr="00BA185F" w:rsidRDefault="0059112B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458C9BB7" w14:textId="77777777" w:rsidR="00BA185F" w:rsidRPr="00BA185F" w:rsidRDefault="00BA185F" w:rsidP="00BA185F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3"/>
          <w:szCs w:val="23"/>
        </w:rPr>
      </w:pPr>
      <w:r w:rsidRPr="00BA185F">
        <w:rPr>
          <w:rFonts w:ascii="Arial" w:hAnsi="Arial" w:cs="Arial"/>
          <w:color w:val="000000"/>
          <w:sz w:val="23"/>
          <w:szCs w:val="23"/>
        </w:rPr>
        <w:t xml:space="preserve">1. __________________ </w:t>
      </w:r>
    </w:p>
    <w:p w14:paraId="3E3E9D30" w14:textId="77777777" w:rsidR="00BA185F" w:rsidRPr="00BA185F" w:rsidRDefault="00BA185F" w:rsidP="00BA185F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3"/>
          <w:szCs w:val="23"/>
        </w:rPr>
      </w:pPr>
      <w:r w:rsidRPr="00BA185F">
        <w:rPr>
          <w:rFonts w:ascii="Arial" w:hAnsi="Arial" w:cs="Arial"/>
          <w:color w:val="000000"/>
          <w:sz w:val="23"/>
          <w:szCs w:val="23"/>
        </w:rPr>
        <w:t xml:space="preserve">2. __________________ </w:t>
      </w:r>
    </w:p>
    <w:p w14:paraId="03210EE3" w14:textId="77777777" w:rsidR="00BA185F" w:rsidRPr="00BA185F" w:rsidRDefault="00BA185F" w:rsidP="00BA185F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  <w:sz w:val="23"/>
          <w:szCs w:val="23"/>
        </w:rPr>
      </w:pPr>
      <w:r w:rsidRPr="00BA185F">
        <w:rPr>
          <w:rFonts w:ascii="Arial" w:hAnsi="Arial" w:cs="Arial"/>
          <w:color w:val="000000"/>
          <w:sz w:val="23"/>
          <w:szCs w:val="23"/>
        </w:rPr>
        <w:t xml:space="preserve">3. __________________ </w:t>
      </w:r>
    </w:p>
    <w:p w14:paraId="2644C2C7" w14:textId="77777777" w:rsidR="00BA185F" w:rsidRP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A185F">
        <w:rPr>
          <w:rFonts w:ascii="Arial" w:hAnsi="Arial" w:cs="Arial"/>
          <w:color w:val="000000"/>
          <w:sz w:val="23"/>
          <w:szCs w:val="23"/>
        </w:rPr>
        <w:t xml:space="preserve">4. __________________ </w:t>
      </w:r>
    </w:p>
    <w:p w14:paraId="36F11B7F" w14:textId="736DA7D0" w:rsid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0CBC9A7" w14:textId="77777777" w:rsidR="0059112B" w:rsidRPr="00BA185F" w:rsidRDefault="0059112B" w:rsidP="00BA1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AB8A164" w14:textId="77777777" w:rsidR="00BA185F" w:rsidRP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Zakonski zastupnik: ________________________ </w:t>
      </w:r>
    </w:p>
    <w:p w14:paraId="71887DE5" w14:textId="77777777" w:rsidR="0059112B" w:rsidRDefault="0059112B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78145364" w14:textId="3503E582" w:rsidR="00BA185F" w:rsidRP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__________________________________________ </w:t>
      </w:r>
    </w:p>
    <w:p w14:paraId="3ED009E8" w14:textId="77777777" w:rsidR="00BA185F" w:rsidRP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(naziv privrednog društva/preduzetnika, poljoprivredna gazdinstva) </w:t>
      </w:r>
    </w:p>
    <w:p w14:paraId="2CB44737" w14:textId="77777777" w:rsidR="0059112B" w:rsidRDefault="0059112B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3D25503F" w14:textId="77777777" w:rsidR="0059112B" w:rsidRDefault="0059112B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4E18D662" w14:textId="1B1CDBB4" w:rsidR="00BA185F" w:rsidRP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MB/BPG ________________________________________ </w:t>
      </w:r>
    </w:p>
    <w:p w14:paraId="29E543EC" w14:textId="77777777" w:rsidR="00BA185F" w:rsidRP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(matični broj privrednog društva, preduzetnika, BPG poljoprivredna gazdinstva) </w:t>
      </w:r>
    </w:p>
    <w:p w14:paraId="00B5F671" w14:textId="394FBBB2" w:rsidR="0059112B" w:rsidRDefault="0059112B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42E06D1C" w14:textId="36C6B605" w:rsidR="0059112B" w:rsidRDefault="0059112B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0041B869" w14:textId="77777777" w:rsidR="0059112B" w:rsidRDefault="0059112B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5B6B71CD" w14:textId="4BF962CA" w:rsidR="00BA185F" w:rsidRPr="00BA185F" w:rsidRDefault="00BA185F" w:rsidP="00BA18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Datum podnošenja zahtava:_____________ </w:t>
      </w:r>
      <w:r w:rsidR="0059112B">
        <w:rPr>
          <w:rFonts w:ascii="Trebuchet MS" w:hAnsi="Trebuchet MS" w:cs="Trebuchet MS"/>
          <w:color w:val="000000"/>
          <w:sz w:val="20"/>
          <w:szCs w:val="20"/>
        </w:rPr>
        <w:t xml:space="preserve">   </w:t>
      </w:r>
      <w:r w:rsidR="0059112B">
        <w:rPr>
          <w:rFonts w:ascii="Trebuchet MS" w:hAnsi="Trebuchet MS" w:cs="Trebuchet MS"/>
          <w:color w:val="000000"/>
          <w:sz w:val="20"/>
          <w:szCs w:val="20"/>
        </w:rPr>
        <w:tab/>
      </w:r>
      <w:r w:rsidR="0059112B">
        <w:rPr>
          <w:rFonts w:ascii="Trebuchet MS" w:hAnsi="Trebuchet MS" w:cs="Trebuchet MS"/>
          <w:color w:val="000000"/>
          <w:sz w:val="20"/>
          <w:szCs w:val="20"/>
        </w:rPr>
        <w:tab/>
      </w: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________________________________ </w:t>
      </w:r>
    </w:p>
    <w:p w14:paraId="21C00140" w14:textId="112A7435" w:rsidR="00D80B8E" w:rsidRPr="00F369DC" w:rsidRDefault="00BA185F" w:rsidP="0059112B">
      <w:pPr>
        <w:ind w:left="5387"/>
        <w:rPr>
          <w:rFonts w:ascii="Trebuchet MS" w:hAnsi="Trebuchet MS"/>
          <w:lang w:val="sr-Latn-RS"/>
        </w:rPr>
      </w:pPr>
      <w:r w:rsidRPr="00BA185F">
        <w:rPr>
          <w:rFonts w:ascii="Trebuchet MS" w:hAnsi="Trebuchet MS" w:cs="Trebuchet MS"/>
          <w:color w:val="000000"/>
          <w:sz w:val="20"/>
          <w:szCs w:val="20"/>
        </w:rPr>
        <w:t xml:space="preserve">Potpis zakonskog zastupnika </w:t>
      </w:r>
    </w:p>
    <w:sectPr w:rsidR="00D80B8E" w:rsidRPr="00F369DC" w:rsidSect="00591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60E4" w14:textId="77777777" w:rsidR="00BA185F" w:rsidRDefault="00BA185F" w:rsidP="007D6B02">
      <w:pPr>
        <w:spacing w:after="0" w:line="240" w:lineRule="auto"/>
      </w:pPr>
      <w:r>
        <w:separator/>
      </w:r>
    </w:p>
  </w:endnote>
  <w:endnote w:type="continuationSeparator" w:id="0">
    <w:p w14:paraId="4A2CEBBA" w14:textId="77777777" w:rsidR="00BA185F" w:rsidRDefault="00BA185F" w:rsidP="007D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harliePro-Reg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DEC8" w14:textId="77777777" w:rsidR="00BA185F" w:rsidRDefault="00BA185F" w:rsidP="007D6B02">
    <w:pPr>
      <w:pStyle w:val="Footer"/>
      <w:jc w:val="center"/>
      <w:rPr>
        <w:rFonts w:ascii="Calibri" w:hAnsi="Calibri"/>
        <w:b/>
        <w:color w:val="000000"/>
        <w:sz w:val="20"/>
      </w:rPr>
    </w:pPr>
    <w:bookmarkStart w:id="1" w:name="AddikoTITUS1FooterEvenPages"/>
    <w:r w:rsidRPr="007D6B02">
      <w:rPr>
        <w:rFonts w:ascii="Calibri" w:hAnsi="Calibri"/>
        <w:color w:val="000000"/>
        <w:sz w:val="20"/>
      </w:rPr>
      <w:t>Klasifikacija/Classification:</w:t>
    </w:r>
    <w:r w:rsidRPr="007D6B02">
      <w:rPr>
        <w:rFonts w:ascii="Calibri" w:hAnsi="Calibri"/>
        <w:b/>
        <w:color w:val="000000"/>
        <w:sz w:val="20"/>
      </w:rPr>
      <w:t xml:space="preserve"> INTERNO/Internal</w:t>
    </w:r>
  </w:p>
  <w:bookmarkEnd w:id="1"/>
  <w:p w14:paraId="30585116" w14:textId="77777777" w:rsidR="00BA185F" w:rsidRDefault="00BA1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5919" w14:textId="77777777" w:rsidR="00BA185F" w:rsidRDefault="00BA185F" w:rsidP="007D6B02">
    <w:pPr>
      <w:pStyle w:val="Footer"/>
      <w:jc w:val="center"/>
      <w:rPr>
        <w:rFonts w:ascii="Calibri" w:hAnsi="Calibri"/>
        <w:b/>
        <w:color w:val="000000"/>
        <w:sz w:val="20"/>
      </w:rPr>
    </w:pPr>
    <w:bookmarkStart w:id="2" w:name="AddikoTITUS1FooterPrimary"/>
    <w:r w:rsidRPr="007D6B02">
      <w:rPr>
        <w:rFonts w:ascii="Calibri" w:hAnsi="Calibri"/>
        <w:color w:val="000000"/>
        <w:sz w:val="20"/>
      </w:rPr>
      <w:t>Klasifikacija/Classification:</w:t>
    </w:r>
    <w:r w:rsidRPr="007D6B02">
      <w:rPr>
        <w:rFonts w:ascii="Calibri" w:hAnsi="Calibri"/>
        <w:b/>
        <w:color w:val="000000"/>
        <w:sz w:val="20"/>
      </w:rPr>
      <w:t xml:space="preserve"> INTERNO/Internal</w:t>
    </w:r>
  </w:p>
  <w:bookmarkEnd w:id="2"/>
  <w:p w14:paraId="63EB036C" w14:textId="77777777" w:rsidR="00BA185F" w:rsidRDefault="00BA1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F358" w14:textId="77777777" w:rsidR="00BA185F" w:rsidRDefault="00BA185F" w:rsidP="007D6B02">
    <w:pPr>
      <w:pStyle w:val="Footer"/>
      <w:jc w:val="center"/>
      <w:rPr>
        <w:rFonts w:ascii="Calibri" w:hAnsi="Calibri"/>
        <w:b/>
        <w:color w:val="000000"/>
        <w:sz w:val="20"/>
      </w:rPr>
    </w:pPr>
    <w:bookmarkStart w:id="3" w:name="AddikoTITUS1FooterFirstPage"/>
    <w:r w:rsidRPr="007D6B02">
      <w:rPr>
        <w:rFonts w:ascii="Calibri" w:hAnsi="Calibri"/>
        <w:color w:val="000000"/>
        <w:sz w:val="20"/>
      </w:rPr>
      <w:t>Klasifikacija/Classification:</w:t>
    </w:r>
    <w:r w:rsidRPr="007D6B02">
      <w:rPr>
        <w:rFonts w:ascii="Calibri" w:hAnsi="Calibri"/>
        <w:b/>
        <w:color w:val="000000"/>
        <w:sz w:val="20"/>
      </w:rPr>
      <w:t xml:space="preserve"> INTERNO/Internal</w:t>
    </w:r>
  </w:p>
  <w:bookmarkEnd w:id="3"/>
  <w:p w14:paraId="31A36A82" w14:textId="77777777" w:rsidR="00BA185F" w:rsidRDefault="00BA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360C" w14:textId="77777777" w:rsidR="00BA185F" w:rsidRDefault="00BA185F" w:rsidP="007D6B02">
      <w:pPr>
        <w:spacing w:after="0" w:line="240" w:lineRule="auto"/>
      </w:pPr>
      <w:r>
        <w:separator/>
      </w:r>
    </w:p>
  </w:footnote>
  <w:footnote w:type="continuationSeparator" w:id="0">
    <w:p w14:paraId="5858A8DA" w14:textId="77777777" w:rsidR="00BA185F" w:rsidRDefault="00BA185F" w:rsidP="007D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F5FC" w14:textId="77777777" w:rsidR="00BA185F" w:rsidRDefault="00BA1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944E" w14:textId="77777777" w:rsidR="00BA185F" w:rsidRDefault="00BA1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4DCA" w14:textId="77777777" w:rsidR="00BA185F" w:rsidRDefault="00BA1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877"/>
    <w:multiLevelType w:val="multilevel"/>
    <w:tmpl w:val="CFB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700B"/>
    <w:multiLevelType w:val="multilevel"/>
    <w:tmpl w:val="44A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110AC"/>
    <w:multiLevelType w:val="hybridMultilevel"/>
    <w:tmpl w:val="F44208AE"/>
    <w:lvl w:ilvl="0" w:tplc="AF1A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211C"/>
    <w:multiLevelType w:val="multilevel"/>
    <w:tmpl w:val="B98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82A21"/>
    <w:multiLevelType w:val="hybridMultilevel"/>
    <w:tmpl w:val="BF188200"/>
    <w:lvl w:ilvl="0" w:tplc="AF1A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8"/>
    <w:rsid w:val="0004620F"/>
    <w:rsid w:val="00051452"/>
    <w:rsid w:val="0005395C"/>
    <w:rsid w:val="000576AC"/>
    <w:rsid w:val="00070F6B"/>
    <w:rsid w:val="000F29E9"/>
    <w:rsid w:val="00116A42"/>
    <w:rsid w:val="001301B9"/>
    <w:rsid w:val="001612A6"/>
    <w:rsid w:val="00190EFF"/>
    <w:rsid w:val="001A0DAA"/>
    <w:rsid w:val="001B1C19"/>
    <w:rsid w:val="001C53DA"/>
    <w:rsid w:val="001E4C6A"/>
    <w:rsid w:val="001F3CFF"/>
    <w:rsid w:val="002104E6"/>
    <w:rsid w:val="00230C56"/>
    <w:rsid w:val="00256D00"/>
    <w:rsid w:val="002750ED"/>
    <w:rsid w:val="00282C16"/>
    <w:rsid w:val="00290A7E"/>
    <w:rsid w:val="00293798"/>
    <w:rsid w:val="00297810"/>
    <w:rsid w:val="00297B52"/>
    <w:rsid w:val="002A01BA"/>
    <w:rsid w:val="002B324F"/>
    <w:rsid w:val="002E1135"/>
    <w:rsid w:val="003174FA"/>
    <w:rsid w:val="0033516B"/>
    <w:rsid w:val="003351C8"/>
    <w:rsid w:val="003A478C"/>
    <w:rsid w:val="003D072D"/>
    <w:rsid w:val="00436A08"/>
    <w:rsid w:val="00457D91"/>
    <w:rsid w:val="0046213C"/>
    <w:rsid w:val="00476A99"/>
    <w:rsid w:val="0050703A"/>
    <w:rsid w:val="00514B84"/>
    <w:rsid w:val="00561FA8"/>
    <w:rsid w:val="005656CD"/>
    <w:rsid w:val="005708FD"/>
    <w:rsid w:val="0059112B"/>
    <w:rsid w:val="00591B2F"/>
    <w:rsid w:val="005A1DED"/>
    <w:rsid w:val="005B7BDF"/>
    <w:rsid w:val="005D2EB9"/>
    <w:rsid w:val="005E47A3"/>
    <w:rsid w:val="0061055A"/>
    <w:rsid w:val="00616E6C"/>
    <w:rsid w:val="006335C2"/>
    <w:rsid w:val="00657CB2"/>
    <w:rsid w:val="006B2BC4"/>
    <w:rsid w:val="006B787D"/>
    <w:rsid w:val="0077591F"/>
    <w:rsid w:val="00782A8F"/>
    <w:rsid w:val="00787D84"/>
    <w:rsid w:val="00790B66"/>
    <w:rsid w:val="007C05B1"/>
    <w:rsid w:val="007C512C"/>
    <w:rsid w:val="007D6B02"/>
    <w:rsid w:val="007E3628"/>
    <w:rsid w:val="00810070"/>
    <w:rsid w:val="00835214"/>
    <w:rsid w:val="0085005B"/>
    <w:rsid w:val="008861D4"/>
    <w:rsid w:val="0089245C"/>
    <w:rsid w:val="008A7494"/>
    <w:rsid w:val="008C7127"/>
    <w:rsid w:val="008F162B"/>
    <w:rsid w:val="00936BF4"/>
    <w:rsid w:val="009605A3"/>
    <w:rsid w:val="00962F0D"/>
    <w:rsid w:val="00997DC9"/>
    <w:rsid w:val="009F4A5A"/>
    <w:rsid w:val="00A26C65"/>
    <w:rsid w:val="00A70D8A"/>
    <w:rsid w:val="00A95590"/>
    <w:rsid w:val="00AC0F08"/>
    <w:rsid w:val="00AC2886"/>
    <w:rsid w:val="00B10469"/>
    <w:rsid w:val="00B31AFF"/>
    <w:rsid w:val="00B67960"/>
    <w:rsid w:val="00BA185F"/>
    <w:rsid w:val="00BF7A0C"/>
    <w:rsid w:val="00C016AE"/>
    <w:rsid w:val="00C16928"/>
    <w:rsid w:val="00C16FCB"/>
    <w:rsid w:val="00C4172A"/>
    <w:rsid w:val="00C549E2"/>
    <w:rsid w:val="00C91D4B"/>
    <w:rsid w:val="00CA7EFA"/>
    <w:rsid w:val="00CD0FE0"/>
    <w:rsid w:val="00CD1160"/>
    <w:rsid w:val="00CD3C5D"/>
    <w:rsid w:val="00CD6A3F"/>
    <w:rsid w:val="00D34D5D"/>
    <w:rsid w:val="00D403B5"/>
    <w:rsid w:val="00D80B8E"/>
    <w:rsid w:val="00D8417E"/>
    <w:rsid w:val="00D97499"/>
    <w:rsid w:val="00DA7B51"/>
    <w:rsid w:val="00DB08A4"/>
    <w:rsid w:val="00E214B7"/>
    <w:rsid w:val="00E31777"/>
    <w:rsid w:val="00ED241E"/>
    <w:rsid w:val="00EF1BE2"/>
    <w:rsid w:val="00F369DC"/>
    <w:rsid w:val="00F87E6B"/>
    <w:rsid w:val="00FA03B4"/>
    <w:rsid w:val="00FA5D07"/>
    <w:rsid w:val="00FB67D1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C0BE"/>
  <w15:chartTrackingRefBased/>
  <w15:docId w15:val="{F9044551-5E47-4B45-887A-E3BDFC5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628"/>
    <w:rPr>
      <w:color w:val="808080"/>
    </w:rPr>
  </w:style>
  <w:style w:type="character" w:styleId="Strong">
    <w:name w:val="Strong"/>
    <w:basedOn w:val="DefaultParagraphFont"/>
    <w:uiPriority w:val="22"/>
    <w:qFormat/>
    <w:rsid w:val="008924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02"/>
  </w:style>
  <w:style w:type="paragraph" w:styleId="Footer">
    <w:name w:val="footer"/>
    <w:basedOn w:val="Normal"/>
    <w:link w:val="FooterChar"/>
    <w:uiPriority w:val="99"/>
    <w:unhideWhenUsed/>
    <w:rsid w:val="007D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02"/>
  </w:style>
  <w:style w:type="paragraph" w:styleId="ListParagraph">
    <w:name w:val="List Paragraph"/>
    <w:basedOn w:val="Normal"/>
    <w:uiPriority w:val="34"/>
    <w:qFormat/>
    <w:rsid w:val="00657CB2"/>
    <w:pPr>
      <w:ind w:left="720"/>
      <w:contextualSpacing/>
    </w:pPr>
  </w:style>
  <w:style w:type="paragraph" w:customStyle="1" w:styleId="Default">
    <w:name w:val="Default"/>
    <w:rsid w:val="005070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sr-Latn-RS"/>
    </w:rPr>
  </w:style>
  <w:style w:type="paragraph" w:styleId="NormalWeb">
    <w:name w:val="Normal (Web)"/>
    <w:basedOn w:val="Normal"/>
    <w:uiPriority w:val="99"/>
    <w:unhideWhenUsed/>
    <w:rsid w:val="00C1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unhideWhenUsed/>
    <w:rsid w:val="00C169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F82B-C87D-4617-BA59-E89F7EB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Mančić (Addiko Serbia)</dc:creator>
  <cp:keywords/>
  <dc:description/>
  <cp:lastModifiedBy>Marija Vranešević</cp:lastModifiedBy>
  <cp:revision>31</cp:revision>
  <cp:lastPrinted>2021-03-17T16:24:00Z</cp:lastPrinted>
  <dcterms:created xsi:type="dcterms:W3CDTF">2020-12-19T15:50:00Z</dcterms:created>
  <dcterms:modified xsi:type="dcterms:W3CDTF">2021-03-17T16:24:00Z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fda252b5-3479-4dbb-93b9-fedae6ca4c3c</vt:lpwstr>
  </property>
  <property fmtid="{D5CDD505-2E9C-101B-9397-08002B2CF9AE}" pid="3" name="HBSEClassification">
    <vt:lpwstr>INTERNO/Internal</vt:lpwstr>
  </property>
  <property fmtid="{D5CDD505-2E9C-101B-9397-08002B2CF9AE}" pid="4" name="HBSELogo">
    <vt:lpwstr>Bez logoa Banke</vt:lpwstr>
  </property>
</Properties>
</file>