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47B5" w14:textId="688137BA" w:rsidR="001F560E" w:rsidRPr="00FC3AF5" w:rsidRDefault="00636E02" w:rsidP="00D113E0">
      <w:pPr>
        <w:spacing w:after="120" w:line="240" w:lineRule="auto"/>
        <w:contextualSpacing/>
        <w:jc w:val="center"/>
        <w:rPr>
          <w:rFonts w:ascii="Trebuchet MS" w:hAnsi="Trebuchet MS"/>
          <w:b/>
          <w:bCs/>
          <w:sz w:val="22"/>
          <w:szCs w:val="22"/>
        </w:rPr>
      </w:pPr>
      <w:r w:rsidRPr="00FC3AF5">
        <w:rPr>
          <w:rFonts w:ascii="Trebuchet MS" w:hAnsi="Trebuchet MS"/>
          <w:b/>
          <w:bCs/>
          <w:sz w:val="22"/>
          <w:szCs w:val="22"/>
        </w:rPr>
        <w:t xml:space="preserve">                                                                                                                                                                                                                                                                                                                                                                                                                                                                                                                                                                                                                                                                                                                                                                                                                         </w:t>
      </w:r>
      <w:r w:rsidR="00B4258F" w:rsidRPr="00FC3AF5">
        <w:rPr>
          <w:rFonts w:ascii="Trebuchet MS" w:hAnsi="Trebuchet MS"/>
          <w:b/>
          <w:bCs/>
          <w:sz w:val="22"/>
          <w:szCs w:val="22"/>
        </w:rPr>
        <w:t xml:space="preserve"> </w:t>
      </w:r>
      <w:r w:rsidR="00D113E0" w:rsidRPr="00FC3AF5">
        <w:rPr>
          <w:rFonts w:ascii="Trebuchet MS" w:hAnsi="Trebuchet MS"/>
          <w:b/>
          <w:bCs/>
          <w:sz w:val="22"/>
          <w:szCs w:val="22"/>
        </w:rPr>
        <w:t>OPŠTE INFORMACIJE</w:t>
      </w:r>
      <w:r w:rsidR="00FF1F73" w:rsidRPr="00FC3AF5">
        <w:rPr>
          <w:rFonts w:ascii="Trebuchet MS" w:hAnsi="Trebuchet MS"/>
          <w:b/>
          <w:bCs/>
          <w:sz w:val="22"/>
          <w:szCs w:val="22"/>
        </w:rPr>
        <w:t xml:space="preserve"> O FINANSIJSKOJ USLUZI</w:t>
      </w:r>
    </w:p>
    <w:p w14:paraId="0313534D" w14:textId="2FEEFF25" w:rsidR="00FF1F73" w:rsidRPr="00FC3AF5" w:rsidRDefault="00FF1F73" w:rsidP="00D113E0">
      <w:pPr>
        <w:spacing w:after="120" w:line="240" w:lineRule="auto"/>
        <w:contextualSpacing/>
        <w:jc w:val="center"/>
        <w:rPr>
          <w:rFonts w:ascii="Trebuchet MS" w:hAnsi="Trebuchet MS"/>
          <w:b/>
          <w:bCs/>
          <w:sz w:val="22"/>
          <w:szCs w:val="22"/>
        </w:rPr>
      </w:pPr>
      <w:r w:rsidRPr="00FC3AF5">
        <w:rPr>
          <w:rFonts w:ascii="Trebuchet MS" w:hAnsi="Trebuchet MS"/>
          <w:b/>
          <w:bCs/>
          <w:sz w:val="22"/>
          <w:szCs w:val="22"/>
        </w:rPr>
        <w:t>Oročeni depoziti fizičkih lica</w:t>
      </w:r>
      <w:r w:rsidR="003A7A5F" w:rsidRPr="00FC3AF5">
        <w:rPr>
          <w:rFonts w:ascii="Trebuchet MS" w:hAnsi="Trebuchet MS"/>
          <w:b/>
          <w:bCs/>
          <w:sz w:val="22"/>
          <w:szCs w:val="22"/>
        </w:rPr>
        <w:t xml:space="preserve"> – </w:t>
      </w:r>
      <w:r w:rsidR="00280E4F" w:rsidRPr="00FC3AF5">
        <w:rPr>
          <w:rFonts w:ascii="Trebuchet MS" w:hAnsi="Trebuchet MS"/>
          <w:b/>
          <w:bCs/>
          <w:sz w:val="22"/>
          <w:szCs w:val="22"/>
        </w:rPr>
        <w:t>emŠtednja</w:t>
      </w:r>
    </w:p>
    <w:p w14:paraId="6D3D7554" w14:textId="77777777" w:rsidR="008F6D24" w:rsidRPr="00FC3AF5" w:rsidRDefault="008F6D24" w:rsidP="009859E9">
      <w:pPr>
        <w:spacing w:after="120" w:line="240" w:lineRule="auto"/>
        <w:contextualSpacing/>
        <w:rPr>
          <w:rFonts w:ascii="Trebuchet MS" w:hAnsi="Trebuchet MS"/>
          <w:sz w:val="18"/>
          <w:szCs w:val="18"/>
        </w:rPr>
      </w:pPr>
    </w:p>
    <w:tbl>
      <w:tblPr>
        <w:tblStyle w:val="TableGrid"/>
        <w:tblW w:w="11052" w:type="dxa"/>
        <w:tblLook w:val="04A0" w:firstRow="1" w:lastRow="0" w:firstColumn="1" w:lastColumn="0" w:noHBand="0" w:noVBand="1"/>
      </w:tblPr>
      <w:tblGrid>
        <w:gridCol w:w="2592"/>
        <w:gridCol w:w="8460"/>
      </w:tblGrid>
      <w:tr w:rsidR="00FC3AF5" w:rsidRPr="00FC3AF5" w14:paraId="137257CA" w14:textId="77777777" w:rsidTr="006B292A">
        <w:tc>
          <w:tcPr>
            <w:tcW w:w="2834" w:type="dxa"/>
            <w:vAlign w:val="center"/>
          </w:tcPr>
          <w:p w14:paraId="6A0676FC" w14:textId="7994D3A0" w:rsidR="00A455FB" w:rsidRPr="00FC3AF5" w:rsidRDefault="00A455FB" w:rsidP="006B292A">
            <w:pPr>
              <w:pStyle w:val="ListParagraph"/>
              <w:spacing w:after="120"/>
              <w:ind w:left="0"/>
              <w:rPr>
                <w:rFonts w:ascii="Trebuchet MS" w:hAnsi="Trebuchet MS"/>
                <w:sz w:val="18"/>
                <w:szCs w:val="18"/>
              </w:rPr>
            </w:pPr>
            <w:r w:rsidRPr="00FC3AF5">
              <w:rPr>
                <w:rFonts w:ascii="Trebuchet MS" w:hAnsi="Trebuchet MS"/>
                <w:sz w:val="18"/>
                <w:szCs w:val="18"/>
              </w:rPr>
              <w:t>Poslovno ime, adresa, broj telefona i imejl adresa banke</w:t>
            </w:r>
          </w:p>
        </w:tc>
        <w:tc>
          <w:tcPr>
            <w:tcW w:w="8218" w:type="dxa"/>
            <w:vAlign w:val="center"/>
          </w:tcPr>
          <w:p w14:paraId="150F9FCE" w14:textId="7CA45819" w:rsidR="00A455FB" w:rsidRPr="00FC3AF5" w:rsidRDefault="00A455FB" w:rsidP="006B292A">
            <w:pPr>
              <w:spacing w:after="120"/>
              <w:contextualSpacing/>
              <w:rPr>
                <w:rFonts w:ascii="Trebuchet MS" w:hAnsi="Trebuchet MS"/>
                <w:sz w:val="18"/>
                <w:szCs w:val="18"/>
              </w:rPr>
            </w:pPr>
            <w:r w:rsidRPr="00FC3AF5">
              <w:rPr>
                <w:rFonts w:ascii="Trebuchet MS" w:hAnsi="Trebuchet MS"/>
                <w:sz w:val="18"/>
                <w:szCs w:val="18"/>
              </w:rPr>
              <w:t>Addiko Bank a.d. Beograd, Milutina Milankovića br. 7v, Beograd, broj telefona tel  +381 11 222 6000, e mail</w:t>
            </w:r>
            <w:r w:rsidR="00467E38" w:rsidRPr="00FC3AF5">
              <w:rPr>
                <w:rFonts w:ascii="Trebuchet MS" w:hAnsi="Trebuchet MS"/>
                <w:sz w:val="18"/>
                <w:szCs w:val="18"/>
              </w:rPr>
              <w:t xml:space="preserve"> adresa:</w:t>
            </w:r>
            <w:r w:rsidRPr="00FC3AF5">
              <w:rPr>
                <w:rFonts w:ascii="Trebuchet MS" w:hAnsi="Trebuchet MS"/>
                <w:sz w:val="18"/>
                <w:szCs w:val="18"/>
              </w:rPr>
              <w:t xml:space="preserve"> office.rs@addiko.com</w:t>
            </w:r>
          </w:p>
        </w:tc>
      </w:tr>
      <w:tr w:rsidR="00FC3AF5" w:rsidRPr="00FC3AF5" w14:paraId="07D5BCDC" w14:textId="77777777" w:rsidTr="006B292A">
        <w:tc>
          <w:tcPr>
            <w:tcW w:w="2834" w:type="dxa"/>
            <w:vAlign w:val="center"/>
          </w:tcPr>
          <w:p w14:paraId="249E8B78" w14:textId="74D2EC29" w:rsidR="00A455FB" w:rsidRPr="00FC3AF5" w:rsidRDefault="00DF7362" w:rsidP="006B292A">
            <w:pPr>
              <w:spacing w:after="120"/>
              <w:contextualSpacing/>
              <w:rPr>
                <w:rFonts w:ascii="Trebuchet MS" w:hAnsi="Trebuchet MS"/>
                <w:sz w:val="18"/>
                <w:szCs w:val="18"/>
              </w:rPr>
            </w:pPr>
            <w:r w:rsidRPr="00FC3AF5">
              <w:rPr>
                <w:rFonts w:ascii="Trebuchet MS" w:hAnsi="Trebuchet MS"/>
                <w:sz w:val="18"/>
                <w:szCs w:val="18"/>
              </w:rPr>
              <w:t>Namena finansijske usluge</w:t>
            </w:r>
          </w:p>
        </w:tc>
        <w:tc>
          <w:tcPr>
            <w:tcW w:w="8218" w:type="dxa"/>
            <w:vAlign w:val="center"/>
          </w:tcPr>
          <w:p w14:paraId="71593F13" w14:textId="71F7B2BD" w:rsidR="00A455FB" w:rsidRPr="00FC3AF5" w:rsidRDefault="006B292A" w:rsidP="006B292A">
            <w:pPr>
              <w:spacing w:after="120"/>
              <w:contextualSpacing/>
              <w:rPr>
                <w:rFonts w:ascii="Trebuchet MS" w:hAnsi="Trebuchet MS"/>
                <w:i/>
                <w:iCs/>
                <w:sz w:val="18"/>
                <w:szCs w:val="18"/>
              </w:rPr>
            </w:pPr>
            <w:r w:rsidRPr="00FC3AF5">
              <w:rPr>
                <w:rFonts w:ascii="Trebuchet MS" w:hAnsi="Trebuchet MS"/>
                <w:i/>
                <w:iCs/>
                <w:sz w:val="18"/>
                <w:szCs w:val="18"/>
              </w:rPr>
              <w:t xml:space="preserve">Lična štednja; </w:t>
            </w:r>
            <w:r w:rsidR="006A3A85" w:rsidRPr="00FC3AF5">
              <w:rPr>
                <w:rFonts w:ascii="Trebuchet MS" w:hAnsi="Trebuchet MS"/>
                <w:i/>
                <w:iCs/>
                <w:sz w:val="18"/>
                <w:szCs w:val="18"/>
              </w:rPr>
              <w:t>Oročeni depozit sa obračunom i pripisom kamate po dospeću depozita</w:t>
            </w:r>
            <w:r w:rsidR="00280E4F" w:rsidRPr="00FC3AF5">
              <w:rPr>
                <w:rFonts w:ascii="Trebuchet MS" w:hAnsi="Trebuchet MS"/>
                <w:i/>
                <w:iCs/>
                <w:sz w:val="18"/>
                <w:szCs w:val="18"/>
              </w:rPr>
              <w:t xml:space="preserve"> - emŠtednja</w:t>
            </w:r>
          </w:p>
        </w:tc>
      </w:tr>
      <w:tr w:rsidR="00FC3AF5" w:rsidRPr="00FC3AF5" w14:paraId="55D18C0B" w14:textId="77777777" w:rsidTr="006B292A">
        <w:tc>
          <w:tcPr>
            <w:tcW w:w="2834" w:type="dxa"/>
            <w:vAlign w:val="center"/>
          </w:tcPr>
          <w:p w14:paraId="2DBAE843" w14:textId="31479B9E" w:rsidR="00A455FB" w:rsidRPr="00FC3AF5" w:rsidRDefault="00361E6D" w:rsidP="006B292A">
            <w:pPr>
              <w:spacing w:after="120"/>
              <w:contextualSpacing/>
              <w:rPr>
                <w:rFonts w:ascii="Trebuchet MS" w:hAnsi="Trebuchet MS"/>
                <w:sz w:val="18"/>
                <w:szCs w:val="18"/>
              </w:rPr>
            </w:pPr>
            <w:r w:rsidRPr="00FC3AF5">
              <w:rPr>
                <w:rFonts w:ascii="Trebuchet MS" w:hAnsi="Trebuchet MS"/>
                <w:sz w:val="18"/>
                <w:szCs w:val="18"/>
              </w:rPr>
              <w:t>Potencijalno trajanje ugovora</w:t>
            </w:r>
          </w:p>
        </w:tc>
        <w:tc>
          <w:tcPr>
            <w:tcW w:w="8218" w:type="dxa"/>
            <w:vAlign w:val="center"/>
          </w:tcPr>
          <w:p w14:paraId="766D2FD9" w14:textId="1515C38E" w:rsidR="00A455FB" w:rsidRPr="00FC3AF5" w:rsidRDefault="001F7C08" w:rsidP="006B292A">
            <w:pPr>
              <w:spacing w:after="120"/>
              <w:contextualSpacing/>
              <w:rPr>
                <w:rFonts w:ascii="Trebuchet MS" w:hAnsi="Trebuchet MS"/>
                <w:i/>
                <w:iCs/>
                <w:sz w:val="18"/>
                <w:szCs w:val="18"/>
              </w:rPr>
            </w:pPr>
            <w:r w:rsidRPr="00FC3AF5">
              <w:rPr>
                <w:rFonts w:ascii="Trebuchet MS" w:hAnsi="Trebuchet MS"/>
                <w:i/>
                <w:iCs/>
                <w:sz w:val="18"/>
                <w:szCs w:val="18"/>
              </w:rPr>
              <w:t>3</w:t>
            </w:r>
            <w:r w:rsidR="00066633" w:rsidRPr="00FC3AF5">
              <w:rPr>
                <w:rFonts w:ascii="Trebuchet MS" w:hAnsi="Trebuchet MS"/>
                <w:i/>
                <w:iCs/>
                <w:sz w:val="18"/>
                <w:szCs w:val="18"/>
              </w:rPr>
              <w:t xml:space="preserve"> meseca, 6 meseci, 12 meseci</w:t>
            </w:r>
          </w:p>
        </w:tc>
      </w:tr>
      <w:tr w:rsidR="00FC3AF5" w:rsidRPr="00FC3AF5" w14:paraId="31D6AB95" w14:textId="77777777" w:rsidTr="00685E1E">
        <w:tc>
          <w:tcPr>
            <w:tcW w:w="2834" w:type="dxa"/>
            <w:vAlign w:val="center"/>
          </w:tcPr>
          <w:p w14:paraId="2EDC9E7D" w14:textId="4624DDBD" w:rsidR="00361E6D" w:rsidRPr="00FC3AF5" w:rsidRDefault="00D33B6B" w:rsidP="00685E1E">
            <w:pPr>
              <w:spacing w:after="120"/>
              <w:contextualSpacing/>
              <w:rPr>
                <w:rFonts w:ascii="Trebuchet MS" w:hAnsi="Trebuchet MS"/>
                <w:sz w:val="18"/>
                <w:szCs w:val="18"/>
              </w:rPr>
            </w:pPr>
            <w:r w:rsidRPr="00FC3AF5">
              <w:rPr>
                <w:rFonts w:ascii="Trebuchet MS" w:hAnsi="Trebuchet MS"/>
                <w:sz w:val="18"/>
                <w:szCs w:val="18"/>
              </w:rPr>
              <w:t>Visina i promenljivost nominalne kamatne stope i visina efektivne kamatne stope</w:t>
            </w:r>
          </w:p>
        </w:tc>
        <w:tc>
          <w:tcPr>
            <w:tcW w:w="8218" w:type="dxa"/>
          </w:tcPr>
          <w:p w14:paraId="09415752" w14:textId="3CA0023A" w:rsidR="00AA4F3A" w:rsidRPr="00FC3AF5" w:rsidRDefault="00AA4F3A" w:rsidP="009859E9">
            <w:pPr>
              <w:spacing w:after="120"/>
              <w:contextualSpacing/>
              <w:rPr>
                <w:rFonts w:ascii="Trebuchet MS" w:hAnsi="Trebuchet MS"/>
                <w:sz w:val="18"/>
                <w:szCs w:val="18"/>
              </w:rPr>
            </w:pPr>
            <w:r w:rsidRPr="00FC3AF5">
              <w:rPr>
                <w:rFonts w:ascii="Trebuchet MS" w:hAnsi="Trebuchet MS"/>
                <w:sz w:val="18"/>
                <w:szCs w:val="18"/>
              </w:rPr>
              <w:t>Fiksna kamatna stopa</w:t>
            </w:r>
          </w:p>
          <w:tbl>
            <w:tblPr>
              <w:tblpPr w:leftFromText="180" w:rightFromText="180" w:vertAnchor="text" w:horzAnchor="margin" w:tblpY="53"/>
              <w:tblW w:w="8214" w:type="dxa"/>
              <w:tblBorders>
                <w:top w:val="single" w:sz="6" w:space="0" w:color="002D4B"/>
                <w:left w:val="single" w:sz="6" w:space="0" w:color="002D4B"/>
                <w:bottom w:val="single" w:sz="6" w:space="0" w:color="002D4B"/>
                <w:right w:val="single" w:sz="6" w:space="0" w:color="002D4B"/>
                <w:insideH w:val="single" w:sz="6" w:space="0" w:color="002D4B"/>
                <w:insideV w:val="single" w:sz="6" w:space="0" w:color="002D4B"/>
              </w:tblBorders>
              <w:tblCellMar>
                <w:left w:w="0" w:type="dxa"/>
                <w:right w:w="0" w:type="dxa"/>
              </w:tblCellMar>
              <w:tblLook w:val="04A0" w:firstRow="1" w:lastRow="0" w:firstColumn="1" w:lastColumn="0" w:noHBand="0" w:noVBand="1"/>
            </w:tblPr>
            <w:tblGrid>
              <w:gridCol w:w="3942"/>
              <w:gridCol w:w="1417"/>
              <w:gridCol w:w="1417"/>
              <w:gridCol w:w="1438"/>
            </w:tblGrid>
            <w:tr w:rsidR="00FC3AF5" w:rsidRPr="00FC3AF5" w14:paraId="6A9DC3B4" w14:textId="77777777" w:rsidTr="0041175E">
              <w:trPr>
                <w:trHeight w:val="189"/>
              </w:trPr>
              <w:tc>
                <w:tcPr>
                  <w:tcW w:w="3942" w:type="dxa"/>
                  <w:tcBorders>
                    <w:top w:val="single" w:sz="12" w:space="0" w:color="auto"/>
                    <w:left w:val="single" w:sz="12" w:space="0" w:color="auto"/>
                  </w:tcBorders>
                  <w:tcMar>
                    <w:top w:w="75" w:type="dxa"/>
                    <w:left w:w="75" w:type="dxa"/>
                    <w:bottom w:w="75" w:type="dxa"/>
                    <w:right w:w="75" w:type="dxa"/>
                  </w:tcMar>
                  <w:vAlign w:val="center"/>
                </w:tcPr>
                <w:p w14:paraId="142320C3" w14:textId="15643827" w:rsidR="00C82DFE" w:rsidRPr="00FC3AF5" w:rsidRDefault="0005055C" w:rsidP="00FF1F73">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Valuta u kojoj se ugovara depozit</w:t>
                  </w:r>
                </w:p>
              </w:tc>
              <w:tc>
                <w:tcPr>
                  <w:tcW w:w="4272" w:type="dxa"/>
                  <w:gridSpan w:val="3"/>
                  <w:tcBorders>
                    <w:top w:val="single" w:sz="12" w:space="0" w:color="auto"/>
                    <w:right w:val="single" w:sz="12" w:space="0" w:color="auto"/>
                  </w:tcBorders>
                  <w:tcMar>
                    <w:top w:w="75" w:type="dxa"/>
                    <w:left w:w="75" w:type="dxa"/>
                    <w:bottom w:w="75" w:type="dxa"/>
                    <w:right w:w="75" w:type="dxa"/>
                  </w:tcMar>
                  <w:vAlign w:val="center"/>
                </w:tcPr>
                <w:p w14:paraId="660F0E20" w14:textId="1A4B35E5" w:rsidR="0005055C" w:rsidRPr="00FC3AF5" w:rsidRDefault="0005055C" w:rsidP="00944FE9">
                  <w:pPr>
                    <w:spacing w:after="0" w:line="240" w:lineRule="auto"/>
                    <w:jc w:val="center"/>
                    <w:rPr>
                      <w:rFonts w:ascii="Trebuchet MS" w:hAnsi="Trebuchet MS"/>
                      <w:b/>
                      <w:bCs/>
                      <w:sz w:val="16"/>
                      <w:szCs w:val="16"/>
                      <w:lang w:eastAsia="sr-Latn-RS"/>
                    </w:rPr>
                  </w:pPr>
                  <w:r w:rsidRPr="00FC3AF5">
                    <w:rPr>
                      <w:rFonts w:ascii="Trebuchet MS" w:hAnsi="Trebuchet MS"/>
                      <w:b/>
                      <w:bCs/>
                      <w:sz w:val="18"/>
                      <w:szCs w:val="18"/>
                      <w:lang w:eastAsia="sr-Latn-RS"/>
                    </w:rPr>
                    <w:t>RSD</w:t>
                  </w:r>
                </w:p>
              </w:tc>
            </w:tr>
            <w:tr w:rsidR="00FC3AF5" w:rsidRPr="00FC3AF5" w14:paraId="1F9C5CEE" w14:textId="77777777" w:rsidTr="0041175E">
              <w:trPr>
                <w:trHeight w:val="167"/>
              </w:trPr>
              <w:tc>
                <w:tcPr>
                  <w:tcW w:w="3942" w:type="dxa"/>
                  <w:tcBorders>
                    <w:left w:val="single" w:sz="12" w:space="0" w:color="auto"/>
                  </w:tcBorders>
                  <w:tcMar>
                    <w:top w:w="75" w:type="dxa"/>
                    <w:left w:w="75" w:type="dxa"/>
                    <w:bottom w:w="75" w:type="dxa"/>
                    <w:right w:w="75" w:type="dxa"/>
                  </w:tcMar>
                  <w:vAlign w:val="center"/>
                </w:tcPr>
                <w:p w14:paraId="2534DD32" w14:textId="43BF94C7" w:rsidR="00280E4F" w:rsidRPr="00FC3AF5" w:rsidRDefault="00280E4F" w:rsidP="006D0FA9">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Period na koji se ugovara depozit (u mesecima)</w:t>
                  </w:r>
                </w:p>
              </w:tc>
              <w:tc>
                <w:tcPr>
                  <w:tcW w:w="1417" w:type="dxa"/>
                  <w:tcMar>
                    <w:top w:w="75" w:type="dxa"/>
                    <w:left w:w="75" w:type="dxa"/>
                    <w:bottom w:w="75" w:type="dxa"/>
                    <w:right w:w="75" w:type="dxa"/>
                  </w:tcMar>
                  <w:vAlign w:val="center"/>
                </w:tcPr>
                <w:p w14:paraId="78168760" w14:textId="77856767" w:rsidR="00280E4F" w:rsidRPr="00FC3AF5" w:rsidRDefault="00280E4F" w:rsidP="006D0FA9">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3</w:t>
                  </w:r>
                </w:p>
              </w:tc>
              <w:tc>
                <w:tcPr>
                  <w:tcW w:w="1417" w:type="dxa"/>
                  <w:tcMar>
                    <w:top w:w="75" w:type="dxa"/>
                    <w:left w:w="75" w:type="dxa"/>
                    <w:bottom w:w="75" w:type="dxa"/>
                    <w:right w:w="75" w:type="dxa"/>
                  </w:tcMar>
                  <w:vAlign w:val="center"/>
                </w:tcPr>
                <w:p w14:paraId="13546145" w14:textId="53DCD599" w:rsidR="00280E4F" w:rsidRPr="00FC3AF5" w:rsidRDefault="00280E4F" w:rsidP="006D0FA9">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6</w:t>
                  </w:r>
                </w:p>
              </w:tc>
              <w:tc>
                <w:tcPr>
                  <w:tcW w:w="1438" w:type="dxa"/>
                  <w:tcBorders>
                    <w:right w:val="single" w:sz="12" w:space="0" w:color="auto"/>
                  </w:tcBorders>
                  <w:tcMar>
                    <w:top w:w="75" w:type="dxa"/>
                    <w:left w:w="75" w:type="dxa"/>
                    <w:bottom w:w="75" w:type="dxa"/>
                    <w:right w:w="75" w:type="dxa"/>
                  </w:tcMar>
                  <w:vAlign w:val="center"/>
                </w:tcPr>
                <w:p w14:paraId="27243D0E" w14:textId="59FB4019" w:rsidR="00280E4F" w:rsidRPr="00FC3AF5" w:rsidRDefault="00280E4F" w:rsidP="006D0FA9">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12</w:t>
                  </w:r>
                </w:p>
              </w:tc>
            </w:tr>
            <w:tr w:rsidR="00475446" w:rsidRPr="00FC3AF5" w14:paraId="07FF6253" w14:textId="77777777" w:rsidTr="0041175E">
              <w:trPr>
                <w:trHeight w:val="348"/>
              </w:trPr>
              <w:tc>
                <w:tcPr>
                  <w:tcW w:w="3942" w:type="dxa"/>
                  <w:tcBorders>
                    <w:left w:val="single" w:sz="12" w:space="0" w:color="auto"/>
                  </w:tcBorders>
                  <w:tcMar>
                    <w:top w:w="75" w:type="dxa"/>
                    <w:left w:w="75" w:type="dxa"/>
                    <w:bottom w:w="75" w:type="dxa"/>
                    <w:right w:w="75" w:type="dxa"/>
                  </w:tcMar>
                  <w:vAlign w:val="center"/>
                  <w:hideMark/>
                </w:tcPr>
                <w:p w14:paraId="4D03C670" w14:textId="77777777" w:rsidR="00475446" w:rsidRPr="00FC3AF5" w:rsidRDefault="00475446" w:rsidP="00475446">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Nominalna kamatna stopa (fiksna, izražena u % na godišnjem nivou)</w:t>
                  </w:r>
                </w:p>
              </w:tc>
              <w:tc>
                <w:tcPr>
                  <w:tcW w:w="1417" w:type="dxa"/>
                  <w:tcMar>
                    <w:top w:w="75" w:type="dxa"/>
                    <w:left w:w="75" w:type="dxa"/>
                    <w:bottom w:w="75" w:type="dxa"/>
                    <w:right w:w="75" w:type="dxa"/>
                  </w:tcMar>
                  <w:vAlign w:val="center"/>
                </w:tcPr>
                <w:p w14:paraId="24E0A5E2" w14:textId="471A61AF" w:rsidR="00475446" w:rsidRPr="00FC3AF5" w:rsidRDefault="00475446" w:rsidP="00475446">
                  <w:pPr>
                    <w:spacing w:after="0" w:line="240" w:lineRule="auto"/>
                    <w:jc w:val="center"/>
                    <w:rPr>
                      <w:rFonts w:ascii="Trebuchet MS" w:hAnsi="Trebuchet MS"/>
                      <w:sz w:val="16"/>
                      <w:szCs w:val="16"/>
                      <w:lang w:eastAsia="sr-Latn-RS"/>
                    </w:rPr>
                  </w:pPr>
                  <w:r w:rsidRPr="00FC3AF5">
                    <w:rPr>
                      <w:rFonts w:ascii="Trebuchet MS" w:hAnsi="Trebuchet MS"/>
                      <w:sz w:val="16"/>
                      <w:szCs w:val="16"/>
                    </w:rPr>
                    <w:t>4.50%</w:t>
                  </w:r>
                </w:p>
              </w:tc>
              <w:tc>
                <w:tcPr>
                  <w:tcW w:w="1417" w:type="dxa"/>
                  <w:tcMar>
                    <w:top w:w="75" w:type="dxa"/>
                    <w:left w:w="75" w:type="dxa"/>
                    <w:bottom w:w="75" w:type="dxa"/>
                    <w:right w:w="75" w:type="dxa"/>
                  </w:tcMar>
                  <w:vAlign w:val="center"/>
                </w:tcPr>
                <w:p w14:paraId="594897DB" w14:textId="7BCB3DB8" w:rsidR="00475446" w:rsidRPr="00475446" w:rsidRDefault="00475446" w:rsidP="00475446">
                  <w:pPr>
                    <w:spacing w:after="0" w:line="240" w:lineRule="auto"/>
                    <w:jc w:val="center"/>
                    <w:rPr>
                      <w:rFonts w:ascii="Trebuchet MS" w:hAnsi="Trebuchet MS"/>
                      <w:sz w:val="16"/>
                      <w:szCs w:val="16"/>
                      <w:lang w:eastAsia="sr-Latn-RS"/>
                    </w:rPr>
                  </w:pPr>
                  <w:r w:rsidRPr="00475446">
                    <w:rPr>
                      <w:rFonts w:ascii="Trebuchet MS" w:hAnsi="Trebuchet MS"/>
                      <w:sz w:val="16"/>
                      <w:szCs w:val="16"/>
                    </w:rPr>
                    <w:t>5.10%</w:t>
                  </w:r>
                </w:p>
              </w:tc>
              <w:tc>
                <w:tcPr>
                  <w:tcW w:w="1438" w:type="dxa"/>
                  <w:tcBorders>
                    <w:right w:val="single" w:sz="12" w:space="0" w:color="auto"/>
                  </w:tcBorders>
                  <w:tcMar>
                    <w:top w:w="75" w:type="dxa"/>
                    <w:left w:w="75" w:type="dxa"/>
                    <w:bottom w:w="75" w:type="dxa"/>
                    <w:right w:w="75" w:type="dxa"/>
                  </w:tcMar>
                  <w:vAlign w:val="center"/>
                </w:tcPr>
                <w:p w14:paraId="50F694B5" w14:textId="7B895333" w:rsidR="00475446" w:rsidRPr="00FC3AF5" w:rsidRDefault="00475446" w:rsidP="00475446">
                  <w:pPr>
                    <w:spacing w:after="0" w:line="240" w:lineRule="auto"/>
                    <w:jc w:val="center"/>
                    <w:rPr>
                      <w:rFonts w:ascii="Trebuchet MS" w:hAnsi="Trebuchet MS"/>
                      <w:sz w:val="16"/>
                      <w:szCs w:val="16"/>
                      <w:lang w:eastAsia="sr-Latn-RS"/>
                    </w:rPr>
                  </w:pPr>
                  <w:r w:rsidRPr="00FC3AF5">
                    <w:rPr>
                      <w:rFonts w:ascii="Trebuchet MS" w:hAnsi="Trebuchet MS"/>
                      <w:sz w:val="16"/>
                      <w:szCs w:val="16"/>
                    </w:rPr>
                    <w:t>4.25%</w:t>
                  </w:r>
                </w:p>
              </w:tc>
            </w:tr>
            <w:tr w:rsidR="00475446" w:rsidRPr="00FC3AF5" w14:paraId="118913BE" w14:textId="77777777" w:rsidTr="0041175E">
              <w:trPr>
                <w:trHeight w:val="167"/>
              </w:trPr>
              <w:tc>
                <w:tcPr>
                  <w:tcW w:w="3942" w:type="dxa"/>
                  <w:tcBorders>
                    <w:left w:val="single" w:sz="12" w:space="0" w:color="auto"/>
                    <w:bottom w:val="single" w:sz="12" w:space="0" w:color="auto"/>
                  </w:tcBorders>
                  <w:tcMar>
                    <w:top w:w="75" w:type="dxa"/>
                    <w:left w:w="75" w:type="dxa"/>
                    <w:bottom w:w="75" w:type="dxa"/>
                    <w:right w:w="75" w:type="dxa"/>
                  </w:tcMar>
                  <w:vAlign w:val="center"/>
                  <w:hideMark/>
                </w:tcPr>
                <w:p w14:paraId="6B6BC186" w14:textId="77777777" w:rsidR="00475446" w:rsidRPr="00FC3AF5" w:rsidRDefault="00475446" w:rsidP="00475446">
                  <w:pPr>
                    <w:spacing w:after="0" w:line="240" w:lineRule="auto"/>
                    <w:rPr>
                      <w:rFonts w:ascii="Trebuchet MS" w:hAnsi="Trebuchet MS"/>
                      <w:b/>
                      <w:bCs/>
                      <w:sz w:val="16"/>
                      <w:szCs w:val="16"/>
                      <w:lang w:eastAsia="sr-Latn-RS"/>
                    </w:rPr>
                  </w:pPr>
                  <w:r w:rsidRPr="00FC3AF5">
                    <w:rPr>
                      <w:rFonts w:ascii="Trebuchet MS" w:hAnsi="Trebuchet MS"/>
                      <w:b/>
                      <w:bCs/>
                      <w:sz w:val="16"/>
                      <w:szCs w:val="16"/>
                      <w:bdr w:val="none" w:sz="0" w:space="0" w:color="auto" w:frame="1"/>
                      <w:lang w:eastAsia="sr-Latn-RS"/>
                    </w:rPr>
                    <w:t>Efektivna kamatna stopa*</w:t>
                  </w:r>
                </w:p>
              </w:tc>
              <w:tc>
                <w:tcPr>
                  <w:tcW w:w="1417" w:type="dxa"/>
                  <w:tcBorders>
                    <w:bottom w:val="single" w:sz="12" w:space="0" w:color="auto"/>
                  </w:tcBorders>
                  <w:tcMar>
                    <w:top w:w="75" w:type="dxa"/>
                    <w:left w:w="75" w:type="dxa"/>
                    <w:bottom w:w="75" w:type="dxa"/>
                    <w:right w:w="75" w:type="dxa"/>
                  </w:tcMar>
                  <w:vAlign w:val="center"/>
                </w:tcPr>
                <w:p w14:paraId="1FEC1470" w14:textId="4DBB11E5" w:rsidR="00475446" w:rsidRPr="00FC3AF5" w:rsidRDefault="00475446" w:rsidP="00475446">
                  <w:pPr>
                    <w:spacing w:after="0" w:line="240" w:lineRule="auto"/>
                    <w:jc w:val="center"/>
                    <w:rPr>
                      <w:rFonts w:ascii="Trebuchet MS" w:hAnsi="Trebuchet MS"/>
                      <w:b/>
                      <w:bCs/>
                      <w:sz w:val="16"/>
                      <w:szCs w:val="16"/>
                      <w:lang w:eastAsia="sr-Latn-RS"/>
                    </w:rPr>
                  </w:pPr>
                  <w:r w:rsidRPr="00FC3AF5">
                    <w:rPr>
                      <w:rFonts w:ascii="Trebuchet MS" w:hAnsi="Trebuchet MS"/>
                      <w:b/>
                      <w:bCs/>
                      <w:sz w:val="16"/>
                      <w:szCs w:val="16"/>
                    </w:rPr>
                    <w:t>4.58%</w:t>
                  </w:r>
                </w:p>
              </w:tc>
              <w:tc>
                <w:tcPr>
                  <w:tcW w:w="1417" w:type="dxa"/>
                  <w:tcBorders>
                    <w:bottom w:val="single" w:sz="12" w:space="0" w:color="auto"/>
                  </w:tcBorders>
                  <w:tcMar>
                    <w:top w:w="75" w:type="dxa"/>
                    <w:left w:w="75" w:type="dxa"/>
                    <w:bottom w:w="75" w:type="dxa"/>
                    <w:right w:w="75" w:type="dxa"/>
                  </w:tcMar>
                  <w:vAlign w:val="center"/>
                </w:tcPr>
                <w:p w14:paraId="3ED8CFC0" w14:textId="41761BE1" w:rsidR="00475446" w:rsidRPr="00475446" w:rsidRDefault="00475446" w:rsidP="00475446">
                  <w:pPr>
                    <w:spacing w:after="0" w:line="240" w:lineRule="auto"/>
                    <w:jc w:val="center"/>
                    <w:rPr>
                      <w:rFonts w:ascii="Trebuchet MS" w:hAnsi="Trebuchet MS"/>
                      <w:b/>
                      <w:bCs/>
                      <w:sz w:val="16"/>
                      <w:szCs w:val="16"/>
                      <w:lang w:eastAsia="sr-Latn-RS"/>
                    </w:rPr>
                  </w:pPr>
                  <w:r w:rsidRPr="00475446">
                    <w:rPr>
                      <w:rFonts w:ascii="Trebuchet MS" w:hAnsi="Trebuchet MS"/>
                      <w:b/>
                      <w:bCs/>
                      <w:sz w:val="16"/>
                      <w:szCs w:val="16"/>
                    </w:rPr>
                    <w:t>5.17%</w:t>
                  </w:r>
                </w:p>
              </w:tc>
              <w:tc>
                <w:tcPr>
                  <w:tcW w:w="1438" w:type="dxa"/>
                  <w:tcBorders>
                    <w:bottom w:val="single" w:sz="12" w:space="0" w:color="auto"/>
                    <w:right w:val="single" w:sz="12" w:space="0" w:color="auto"/>
                  </w:tcBorders>
                  <w:tcMar>
                    <w:top w:w="75" w:type="dxa"/>
                    <w:left w:w="75" w:type="dxa"/>
                    <w:bottom w:w="75" w:type="dxa"/>
                    <w:right w:w="75" w:type="dxa"/>
                  </w:tcMar>
                  <w:vAlign w:val="center"/>
                </w:tcPr>
                <w:p w14:paraId="1EA6C208" w14:textId="211BBFDE" w:rsidR="00475446" w:rsidRPr="00FC3AF5" w:rsidRDefault="00475446" w:rsidP="00475446">
                  <w:pPr>
                    <w:spacing w:after="0" w:line="240" w:lineRule="auto"/>
                    <w:jc w:val="center"/>
                    <w:rPr>
                      <w:rFonts w:ascii="Trebuchet MS" w:hAnsi="Trebuchet MS"/>
                      <w:b/>
                      <w:bCs/>
                      <w:sz w:val="16"/>
                      <w:szCs w:val="16"/>
                      <w:lang w:eastAsia="sr-Latn-RS"/>
                    </w:rPr>
                  </w:pPr>
                  <w:r w:rsidRPr="00FC3AF5">
                    <w:rPr>
                      <w:rFonts w:ascii="Trebuchet MS" w:hAnsi="Trebuchet MS"/>
                      <w:b/>
                      <w:bCs/>
                      <w:sz w:val="16"/>
                      <w:szCs w:val="16"/>
                    </w:rPr>
                    <w:t>4.25%</w:t>
                  </w:r>
                </w:p>
              </w:tc>
            </w:tr>
            <w:tr w:rsidR="00FC3AF5" w:rsidRPr="00FC3AF5" w14:paraId="3347998B" w14:textId="77777777" w:rsidTr="0041175E">
              <w:trPr>
                <w:trHeight w:val="167"/>
              </w:trPr>
              <w:tc>
                <w:tcPr>
                  <w:tcW w:w="3942" w:type="dxa"/>
                  <w:tcBorders>
                    <w:top w:val="single" w:sz="12" w:space="0" w:color="auto"/>
                    <w:left w:val="single" w:sz="12" w:space="0" w:color="auto"/>
                  </w:tcBorders>
                  <w:tcMar>
                    <w:top w:w="75" w:type="dxa"/>
                    <w:left w:w="75" w:type="dxa"/>
                    <w:bottom w:w="75" w:type="dxa"/>
                    <w:right w:w="75" w:type="dxa"/>
                  </w:tcMar>
                  <w:vAlign w:val="center"/>
                </w:tcPr>
                <w:p w14:paraId="637B81C0" w14:textId="77777777" w:rsidR="0005055C" w:rsidRPr="00FC3AF5" w:rsidRDefault="0005055C" w:rsidP="0005055C">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Valuta u kojoj se ugovara depozit</w:t>
                  </w:r>
                </w:p>
              </w:tc>
              <w:tc>
                <w:tcPr>
                  <w:tcW w:w="4272" w:type="dxa"/>
                  <w:gridSpan w:val="3"/>
                  <w:tcBorders>
                    <w:top w:val="single" w:sz="12" w:space="0" w:color="auto"/>
                    <w:right w:val="single" w:sz="12" w:space="0" w:color="auto"/>
                  </w:tcBorders>
                  <w:tcMar>
                    <w:top w:w="75" w:type="dxa"/>
                    <w:left w:w="75" w:type="dxa"/>
                    <w:bottom w:w="75" w:type="dxa"/>
                    <w:right w:w="75" w:type="dxa"/>
                  </w:tcMar>
                  <w:vAlign w:val="center"/>
                </w:tcPr>
                <w:p w14:paraId="142D9206" w14:textId="3EF637B6" w:rsidR="0005055C" w:rsidRPr="00FC3AF5" w:rsidRDefault="00B64D16" w:rsidP="0005055C">
                  <w:pPr>
                    <w:spacing w:after="0" w:line="240" w:lineRule="auto"/>
                    <w:jc w:val="center"/>
                    <w:rPr>
                      <w:rFonts w:ascii="Trebuchet MS" w:hAnsi="Trebuchet MS"/>
                      <w:b/>
                      <w:bCs/>
                      <w:sz w:val="16"/>
                      <w:szCs w:val="16"/>
                      <w:lang w:eastAsia="sr-Latn-RS"/>
                    </w:rPr>
                  </w:pPr>
                  <w:r w:rsidRPr="00FC3AF5">
                    <w:rPr>
                      <w:rFonts w:ascii="Trebuchet MS" w:hAnsi="Trebuchet MS"/>
                      <w:b/>
                      <w:bCs/>
                      <w:sz w:val="18"/>
                      <w:szCs w:val="18"/>
                      <w:lang w:eastAsia="sr-Latn-RS"/>
                    </w:rPr>
                    <w:t>EUR</w:t>
                  </w:r>
                </w:p>
              </w:tc>
            </w:tr>
            <w:tr w:rsidR="00FC3AF5" w:rsidRPr="00FC3AF5" w14:paraId="510D4191" w14:textId="77777777" w:rsidTr="0041175E">
              <w:trPr>
                <w:trHeight w:val="167"/>
              </w:trPr>
              <w:tc>
                <w:tcPr>
                  <w:tcW w:w="3942" w:type="dxa"/>
                  <w:tcBorders>
                    <w:left w:val="single" w:sz="12" w:space="0" w:color="auto"/>
                  </w:tcBorders>
                  <w:tcMar>
                    <w:top w:w="75" w:type="dxa"/>
                    <w:left w:w="75" w:type="dxa"/>
                    <w:bottom w:w="75" w:type="dxa"/>
                    <w:right w:w="75" w:type="dxa"/>
                  </w:tcMar>
                  <w:vAlign w:val="center"/>
                </w:tcPr>
                <w:p w14:paraId="5CDA2729" w14:textId="77777777" w:rsidR="00280E4F" w:rsidRPr="00FC3AF5" w:rsidRDefault="00280E4F" w:rsidP="0005055C">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Period na koji se ugovara depozit (u mesecima)</w:t>
                  </w:r>
                </w:p>
              </w:tc>
              <w:tc>
                <w:tcPr>
                  <w:tcW w:w="1417" w:type="dxa"/>
                  <w:tcMar>
                    <w:top w:w="75" w:type="dxa"/>
                    <w:left w:w="75" w:type="dxa"/>
                    <w:bottom w:w="75" w:type="dxa"/>
                    <w:right w:w="75" w:type="dxa"/>
                  </w:tcMar>
                  <w:vAlign w:val="center"/>
                </w:tcPr>
                <w:p w14:paraId="381D3C8B" w14:textId="77777777" w:rsidR="00280E4F" w:rsidRPr="00FC3AF5" w:rsidRDefault="00280E4F" w:rsidP="0005055C">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3</w:t>
                  </w:r>
                </w:p>
              </w:tc>
              <w:tc>
                <w:tcPr>
                  <w:tcW w:w="1417" w:type="dxa"/>
                  <w:tcMar>
                    <w:top w:w="75" w:type="dxa"/>
                    <w:left w:w="75" w:type="dxa"/>
                    <w:bottom w:w="75" w:type="dxa"/>
                    <w:right w:w="75" w:type="dxa"/>
                  </w:tcMar>
                  <w:vAlign w:val="center"/>
                </w:tcPr>
                <w:p w14:paraId="54A86282" w14:textId="77777777" w:rsidR="00280E4F" w:rsidRPr="00FC3AF5" w:rsidRDefault="00280E4F" w:rsidP="0005055C">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6</w:t>
                  </w:r>
                </w:p>
              </w:tc>
              <w:tc>
                <w:tcPr>
                  <w:tcW w:w="1438" w:type="dxa"/>
                  <w:tcBorders>
                    <w:right w:val="single" w:sz="12" w:space="0" w:color="auto"/>
                  </w:tcBorders>
                  <w:tcMar>
                    <w:top w:w="75" w:type="dxa"/>
                    <w:left w:w="75" w:type="dxa"/>
                    <w:bottom w:w="75" w:type="dxa"/>
                    <w:right w:w="75" w:type="dxa"/>
                  </w:tcMar>
                  <w:vAlign w:val="center"/>
                </w:tcPr>
                <w:p w14:paraId="5AD7F00A" w14:textId="77777777" w:rsidR="00280E4F" w:rsidRPr="00FC3AF5" w:rsidRDefault="00280E4F" w:rsidP="0005055C">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12</w:t>
                  </w:r>
                </w:p>
              </w:tc>
            </w:tr>
            <w:tr w:rsidR="00475446" w:rsidRPr="00FC3AF5" w14:paraId="1C1B81C9" w14:textId="77777777" w:rsidTr="0041175E">
              <w:trPr>
                <w:trHeight w:val="348"/>
              </w:trPr>
              <w:tc>
                <w:tcPr>
                  <w:tcW w:w="3942" w:type="dxa"/>
                  <w:tcBorders>
                    <w:left w:val="single" w:sz="12" w:space="0" w:color="auto"/>
                  </w:tcBorders>
                  <w:tcMar>
                    <w:top w:w="75" w:type="dxa"/>
                    <w:left w:w="75" w:type="dxa"/>
                    <w:bottom w:w="75" w:type="dxa"/>
                    <w:right w:w="75" w:type="dxa"/>
                  </w:tcMar>
                  <w:vAlign w:val="center"/>
                  <w:hideMark/>
                </w:tcPr>
                <w:p w14:paraId="04994261" w14:textId="77777777" w:rsidR="00475446" w:rsidRPr="00FC3AF5" w:rsidRDefault="00475446" w:rsidP="00475446">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Nominalna kamatna stopa (fiksna, izražena u % na godišnjem nivou)</w:t>
                  </w:r>
                </w:p>
              </w:tc>
              <w:tc>
                <w:tcPr>
                  <w:tcW w:w="1417" w:type="dxa"/>
                  <w:tcMar>
                    <w:top w:w="75" w:type="dxa"/>
                    <w:left w:w="75" w:type="dxa"/>
                    <w:bottom w:w="75" w:type="dxa"/>
                    <w:right w:w="75" w:type="dxa"/>
                  </w:tcMar>
                  <w:vAlign w:val="center"/>
                </w:tcPr>
                <w:p w14:paraId="06942988" w14:textId="16B4D1B3" w:rsidR="00475446" w:rsidRPr="00FC3AF5" w:rsidRDefault="00475446" w:rsidP="00475446">
                  <w:pPr>
                    <w:spacing w:after="0" w:line="240" w:lineRule="auto"/>
                    <w:jc w:val="center"/>
                    <w:rPr>
                      <w:rFonts w:ascii="Trebuchet MS" w:hAnsi="Trebuchet MS"/>
                      <w:sz w:val="16"/>
                      <w:szCs w:val="16"/>
                      <w:lang w:eastAsia="sr-Latn-RS"/>
                    </w:rPr>
                  </w:pPr>
                  <w:r w:rsidRPr="00FC3AF5">
                    <w:rPr>
                      <w:rFonts w:ascii="Trebuchet MS" w:hAnsi="Trebuchet MS"/>
                      <w:sz w:val="16"/>
                      <w:szCs w:val="16"/>
                    </w:rPr>
                    <w:t>3.70%</w:t>
                  </w:r>
                </w:p>
              </w:tc>
              <w:tc>
                <w:tcPr>
                  <w:tcW w:w="1417" w:type="dxa"/>
                  <w:tcMar>
                    <w:top w:w="75" w:type="dxa"/>
                    <w:left w:w="75" w:type="dxa"/>
                    <w:bottom w:w="75" w:type="dxa"/>
                    <w:right w:w="75" w:type="dxa"/>
                  </w:tcMar>
                  <w:vAlign w:val="center"/>
                </w:tcPr>
                <w:p w14:paraId="7D09F2E9" w14:textId="78B890DA" w:rsidR="00475446" w:rsidRPr="00475446" w:rsidRDefault="00475446" w:rsidP="00475446">
                  <w:pPr>
                    <w:spacing w:after="0" w:line="240" w:lineRule="auto"/>
                    <w:jc w:val="center"/>
                    <w:rPr>
                      <w:rFonts w:ascii="Trebuchet MS" w:hAnsi="Trebuchet MS"/>
                      <w:sz w:val="16"/>
                      <w:szCs w:val="16"/>
                      <w:lang w:eastAsia="sr-Latn-RS"/>
                    </w:rPr>
                  </w:pPr>
                  <w:r w:rsidRPr="00475446">
                    <w:rPr>
                      <w:rFonts w:ascii="Trebuchet MS" w:hAnsi="Trebuchet MS"/>
                      <w:sz w:val="16"/>
                      <w:szCs w:val="16"/>
                    </w:rPr>
                    <w:t>4.10%</w:t>
                  </w:r>
                </w:p>
              </w:tc>
              <w:tc>
                <w:tcPr>
                  <w:tcW w:w="1438" w:type="dxa"/>
                  <w:tcBorders>
                    <w:right w:val="single" w:sz="12" w:space="0" w:color="auto"/>
                  </w:tcBorders>
                  <w:tcMar>
                    <w:top w:w="75" w:type="dxa"/>
                    <w:left w:w="75" w:type="dxa"/>
                    <w:bottom w:w="75" w:type="dxa"/>
                    <w:right w:w="75" w:type="dxa"/>
                  </w:tcMar>
                  <w:vAlign w:val="center"/>
                </w:tcPr>
                <w:p w14:paraId="01B8D0CE" w14:textId="14F73710" w:rsidR="00475446" w:rsidRPr="00FC3AF5" w:rsidRDefault="00475446" w:rsidP="00475446">
                  <w:pPr>
                    <w:spacing w:after="0" w:line="240" w:lineRule="auto"/>
                    <w:jc w:val="center"/>
                    <w:rPr>
                      <w:rFonts w:ascii="Trebuchet MS" w:hAnsi="Trebuchet MS"/>
                      <w:sz w:val="16"/>
                      <w:szCs w:val="16"/>
                      <w:lang w:eastAsia="sr-Latn-RS"/>
                    </w:rPr>
                  </w:pPr>
                  <w:r w:rsidRPr="00FC3AF5">
                    <w:rPr>
                      <w:rFonts w:ascii="Trebuchet MS" w:hAnsi="Trebuchet MS"/>
                      <w:sz w:val="16"/>
                      <w:szCs w:val="16"/>
                    </w:rPr>
                    <w:t>2.70%</w:t>
                  </w:r>
                </w:p>
              </w:tc>
            </w:tr>
            <w:tr w:rsidR="00475446" w:rsidRPr="00FC3AF5" w14:paraId="5F9DC8E3" w14:textId="77777777" w:rsidTr="0041175E">
              <w:trPr>
                <w:trHeight w:val="167"/>
              </w:trPr>
              <w:tc>
                <w:tcPr>
                  <w:tcW w:w="3942" w:type="dxa"/>
                  <w:tcBorders>
                    <w:left w:val="single" w:sz="12" w:space="0" w:color="auto"/>
                    <w:bottom w:val="single" w:sz="12" w:space="0" w:color="auto"/>
                  </w:tcBorders>
                  <w:tcMar>
                    <w:top w:w="75" w:type="dxa"/>
                    <w:left w:w="75" w:type="dxa"/>
                    <w:bottom w:w="75" w:type="dxa"/>
                    <w:right w:w="75" w:type="dxa"/>
                  </w:tcMar>
                  <w:vAlign w:val="center"/>
                  <w:hideMark/>
                </w:tcPr>
                <w:p w14:paraId="664EBD94" w14:textId="77777777" w:rsidR="00475446" w:rsidRPr="00FC3AF5" w:rsidRDefault="00475446" w:rsidP="00475446">
                  <w:pPr>
                    <w:spacing w:after="0" w:line="240" w:lineRule="auto"/>
                    <w:rPr>
                      <w:rFonts w:ascii="Trebuchet MS" w:hAnsi="Trebuchet MS"/>
                      <w:b/>
                      <w:bCs/>
                      <w:sz w:val="16"/>
                      <w:szCs w:val="16"/>
                      <w:lang w:eastAsia="sr-Latn-RS"/>
                    </w:rPr>
                  </w:pPr>
                  <w:r w:rsidRPr="00FC3AF5">
                    <w:rPr>
                      <w:rFonts w:ascii="Trebuchet MS" w:hAnsi="Trebuchet MS"/>
                      <w:b/>
                      <w:bCs/>
                      <w:sz w:val="16"/>
                      <w:szCs w:val="16"/>
                      <w:bdr w:val="none" w:sz="0" w:space="0" w:color="auto" w:frame="1"/>
                      <w:lang w:eastAsia="sr-Latn-RS"/>
                    </w:rPr>
                    <w:t>Efektivna kamatna stopa*</w:t>
                  </w:r>
                </w:p>
              </w:tc>
              <w:tc>
                <w:tcPr>
                  <w:tcW w:w="1417" w:type="dxa"/>
                  <w:tcBorders>
                    <w:bottom w:val="single" w:sz="12" w:space="0" w:color="auto"/>
                  </w:tcBorders>
                  <w:tcMar>
                    <w:top w:w="75" w:type="dxa"/>
                    <w:left w:w="75" w:type="dxa"/>
                    <w:bottom w:w="75" w:type="dxa"/>
                    <w:right w:w="75" w:type="dxa"/>
                  </w:tcMar>
                  <w:vAlign w:val="center"/>
                </w:tcPr>
                <w:p w14:paraId="75CBD47E" w14:textId="68C85C0E" w:rsidR="00475446" w:rsidRPr="00FC3AF5" w:rsidRDefault="00475446" w:rsidP="00475446">
                  <w:pPr>
                    <w:spacing w:after="0" w:line="240" w:lineRule="auto"/>
                    <w:jc w:val="center"/>
                    <w:rPr>
                      <w:rFonts w:ascii="Trebuchet MS" w:hAnsi="Trebuchet MS"/>
                      <w:b/>
                      <w:bCs/>
                      <w:sz w:val="16"/>
                      <w:szCs w:val="16"/>
                      <w:lang w:eastAsia="sr-Latn-RS"/>
                    </w:rPr>
                  </w:pPr>
                  <w:r w:rsidRPr="00FC3AF5">
                    <w:rPr>
                      <w:rFonts w:ascii="Trebuchet MS" w:hAnsi="Trebuchet MS"/>
                      <w:b/>
                      <w:bCs/>
                      <w:sz w:val="16"/>
                      <w:szCs w:val="16"/>
                    </w:rPr>
                    <w:t>3.18%</w:t>
                  </w:r>
                </w:p>
              </w:tc>
              <w:tc>
                <w:tcPr>
                  <w:tcW w:w="1417" w:type="dxa"/>
                  <w:tcBorders>
                    <w:bottom w:val="single" w:sz="12" w:space="0" w:color="auto"/>
                  </w:tcBorders>
                  <w:tcMar>
                    <w:top w:w="75" w:type="dxa"/>
                    <w:left w:w="75" w:type="dxa"/>
                    <w:bottom w:w="75" w:type="dxa"/>
                    <w:right w:w="75" w:type="dxa"/>
                  </w:tcMar>
                  <w:vAlign w:val="center"/>
                </w:tcPr>
                <w:p w14:paraId="27A3DE09" w14:textId="3E1D407E" w:rsidR="00475446" w:rsidRPr="00475446" w:rsidRDefault="00475446" w:rsidP="00475446">
                  <w:pPr>
                    <w:spacing w:after="0" w:line="240" w:lineRule="auto"/>
                    <w:jc w:val="center"/>
                    <w:rPr>
                      <w:rFonts w:ascii="Trebuchet MS" w:hAnsi="Trebuchet MS"/>
                      <w:b/>
                      <w:bCs/>
                      <w:sz w:val="16"/>
                      <w:szCs w:val="16"/>
                      <w:lang w:eastAsia="sr-Latn-RS"/>
                    </w:rPr>
                  </w:pPr>
                  <w:r w:rsidRPr="00475446">
                    <w:rPr>
                      <w:rFonts w:ascii="Trebuchet MS" w:hAnsi="Trebuchet MS"/>
                      <w:b/>
                      <w:bCs/>
                      <w:sz w:val="16"/>
                      <w:szCs w:val="16"/>
                    </w:rPr>
                    <w:t>3.52%</w:t>
                  </w:r>
                </w:p>
              </w:tc>
              <w:tc>
                <w:tcPr>
                  <w:tcW w:w="1438" w:type="dxa"/>
                  <w:tcBorders>
                    <w:bottom w:val="single" w:sz="12" w:space="0" w:color="auto"/>
                    <w:right w:val="single" w:sz="12" w:space="0" w:color="auto"/>
                  </w:tcBorders>
                  <w:tcMar>
                    <w:top w:w="75" w:type="dxa"/>
                    <w:left w:w="75" w:type="dxa"/>
                    <w:bottom w:w="75" w:type="dxa"/>
                    <w:right w:w="75" w:type="dxa"/>
                  </w:tcMar>
                  <w:vAlign w:val="center"/>
                </w:tcPr>
                <w:p w14:paraId="5489C746" w14:textId="5F684AFD" w:rsidR="00475446" w:rsidRPr="00FC3AF5" w:rsidRDefault="00475446" w:rsidP="00475446">
                  <w:pPr>
                    <w:spacing w:after="0" w:line="240" w:lineRule="auto"/>
                    <w:jc w:val="center"/>
                    <w:rPr>
                      <w:rFonts w:ascii="Trebuchet MS" w:hAnsi="Trebuchet MS"/>
                      <w:b/>
                      <w:bCs/>
                      <w:sz w:val="16"/>
                      <w:szCs w:val="16"/>
                      <w:lang w:eastAsia="sr-Latn-RS"/>
                    </w:rPr>
                  </w:pPr>
                  <w:r w:rsidRPr="00FC3AF5">
                    <w:rPr>
                      <w:rFonts w:ascii="Trebuchet MS" w:hAnsi="Trebuchet MS"/>
                      <w:b/>
                      <w:bCs/>
                      <w:sz w:val="16"/>
                      <w:szCs w:val="16"/>
                    </w:rPr>
                    <w:t>2.30%</w:t>
                  </w:r>
                </w:p>
              </w:tc>
            </w:tr>
            <w:tr w:rsidR="00FC3AF5" w:rsidRPr="00FC3AF5" w14:paraId="5E92ACC6" w14:textId="77777777" w:rsidTr="0041175E">
              <w:trPr>
                <w:trHeight w:val="167"/>
              </w:trPr>
              <w:tc>
                <w:tcPr>
                  <w:tcW w:w="8214" w:type="dxa"/>
                  <w:gridSpan w:val="4"/>
                  <w:tcBorders>
                    <w:top w:val="single" w:sz="12" w:space="0" w:color="auto"/>
                    <w:left w:val="nil"/>
                    <w:bottom w:val="nil"/>
                    <w:right w:val="nil"/>
                  </w:tcBorders>
                  <w:tcMar>
                    <w:top w:w="75" w:type="dxa"/>
                    <w:left w:w="75" w:type="dxa"/>
                    <w:bottom w:w="75" w:type="dxa"/>
                    <w:right w:w="75" w:type="dxa"/>
                  </w:tcMar>
                  <w:vAlign w:val="center"/>
                </w:tcPr>
                <w:p w14:paraId="3FFD57E7" w14:textId="77777777" w:rsidR="00280E4F" w:rsidRDefault="00280E4F" w:rsidP="00A23FC4">
                  <w:pPr>
                    <w:spacing w:after="0" w:line="240" w:lineRule="auto"/>
                    <w:textAlignment w:val="baseline"/>
                    <w:rPr>
                      <w:rFonts w:ascii="Trebuchet MS" w:eastAsia="Times New Roman" w:hAnsi="Trebuchet MS" w:cs="Times New Roman"/>
                      <w:kern w:val="0"/>
                      <w:sz w:val="18"/>
                      <w:szCs w:val="18"/>
                      <w:lang w:eastAsia="sr-Latn-RS"/>
                      <w14:ligatures w14:val="none"/>
                    </w:rPr>
                  </w:pPr>
                  <w:r w:rsidRPr="00FC3AF5">
                    <w:rPr>
                      <w:rFonts w:ascii="Trebuchet MS" w:hAnsi="Trebuchet MS"/>
                      <w:sz w:val="18"/>
                      <w:szCs w:val="18"/>
                    </w:rPr>
                    <w:t>*</w:t>
                  </w:r>
                  <w:r w:rsidR="00802A93" w:rsidRPr="00FC3AF5">
                    <w:rPr>
                      <w:rFonts w:ascii="Trebuchet MS" w:eastAsia="Times New Roman" w:hAnsi="Trebuchet MS" w:cs="Times New Roman"/>
                      <w:kern w:val="0"/>
                      <w:sz w:val="18"/>
                      <w:szCs w:val="18"/>
                      <w:lang w:eastAsia="sr-Latn-RS"/>
                      <w14:ligatures w14:val="none"/>
                    </w:rPr>
                    <w:t>Reprezentativni primeri su rađeni na dan 17.11.2025. godine za RSD i 2</w:t>
                  </w:r>
                  <w:r w:rsidR="007B566F" w:rsidRPr="00FC3AF5">
                    <w:rPr>
                      <w:rFonts w:ascii="Trebuchet MS" w:eastAsia="Times New Roman" w:hAnsi="Trebuchet MS" w:cs="Times New Roman"/>
                      <w:kern w:val="0"/>
                      <w:sz w:val="18"/>
                      <w:szCs w:val="18"/>
                      <w:lang w:eastAsia="sr-Latn-RS"/>
                      <w14:ligatures w14:val="none"/>
                    </w:rPr>
                    <w:t>8</w:t>
                  </w:r>
                  <w:r w:rsidR="00802A93" w:rsidRPr="00FC3AF5">
                    <w:rPr>
                      <w:rFonts w:ascii="Trebuchet MS" w:eastAsia="Times New Roman" w:hAnsi="Trebuchet MS" w:cs="Times New Roman"/>
                      <w:kern w:val="0"/>
                      <w:sz w:val="18"/>
                      <w:szCs w:val="18"/>
                      <w:lang w:eastAsia="sr-Latn-RS"/>
                      <w14:ligatures w14:val="none"/>
                    </w:rPr>
                    <w:t>.11.2025. godine za EUR</w:t>
                  </w:r>
                </w:p>
                <w:p w14:paraId="06C56A7B" w14:textId="35760253" w:rsidR="00A23FC4" w:rsidRPr="00FC3AF5" w:rsidRDefault="00A23FC4" w:rsidP="00A23FC4">
                  <w:pPr>
                    <w:spacing w:after="0" w:line="240" w:lineRule="auto"/>
                    <w:textAlignment w:val="baseline"/>
                    <w:rPr>
                      <w:rFonts w:ascii="Trebuchet MS" w:eastAsia="Times New Roman" w:hAnsi="Trebuchet MS" w:cs="Times New Roman"/>
                      <w:kern w:val="0"/>
                      <w:sz w:val="18"/>
                      <w:szCs w:val="18"/>
                      <w:lang w:eastAsia="sr-Latn-RS"/>
                      <w14:ligatures w14:val="none"/>
                    </w:rPr>
                  </w:pPr>
                  <w:r w:rsidRPr="00A23FC4">
                    <w:rPr>
                      <w:rFonts w:ascii="Trebuchet MS" w:eastAsia="Times New Roman" w:hAnsi="Trebuchet MS" w:cs="Times New Roman"/>
                      <w:kern w:val="0"/>
                      <w:sz w:val="18"/>
                      <w:szCs w:val="18"/>
                      <w:lang w:eastAsia="sr-Latn-RS"/>
                      <w14:ligatures w14:val="none"/>
                    </w:rPr>
                    <w:t>Reprezentativni primer za period oročenja 6 meseci za RSD i EUR rađen na dan 09.01.2026. godine.</w:t>
                  </w:r>
                </w:p>
              </w:tc>
            </w:tr>
          </w:tbl>
          <w:p w14:paraId="60B8EFDC" w14:textId="48288058" w:rsidR="00AA4F3A" w:rsidRPr="00FC3AF5" w:rsidRDefault="00AA4F3A" w:rsidP="00FF1F73">
            <w:pPr>
              <w:spacing w:after="120"/>
              <w:contextualSpacing/>
              <w:rPr>
                <w:rFonts w:ascii="Trebuchet MS" w:hAnsi="Trebuchet MS"/>
                <w:sz w:val="18"/>
                <w:szCs w:val="18"/>
              </w:rPr>
            </w:pPr>
          </w:p>
        </w:tc>
      </w:tr>
      <w:tr w:rsidR="00FC3AF5" w:rsidRPr="00FC3AF5" w14:paraId="34205B31" w14:textId="77777777" w:rsidTr="00685E1E">
        <w:trPr>
          <w:trHeight w:val="3111"/>
        </w:trPr>
        <w:tc>
          <w:tcPr>
            <w:tcW w:w="2834" w:type="dxa"/>
            <w:vAlign w:val="center"/>
          </w:tcPr>
          <w:p w14:paraId="6EDD9AA9" w14:textId="6D6EA6EA" w:rsidR="00361E6D" w:rsidRPr="00FC3AF5" w:rsidRDefault="00F336AA" w:rsidP="00685E1E">
            <w:pPr>
              <w:spacing w:after="120"/>
              <w:contextualSpacing/>
              <w:rPr>
                <w:rFonts w:ascii="Trebuchet MS" w:hAnsi="Trebuchet MS"/>
                <w:sz w:val="18"/>
                <w:szCs w:val="18"/>
              </w:rPr>
            </w:pPr>
            <w:r w:rsidRPr="00FC3AF5">
              <w:rPr>
                <w:rFonts w:ascii="Trebuchet MS" w:hAnsi="Trebuchet MS"/>
                <w:sz w:val="18"/>
                <w:szCs w:val="18"/>
              </w:rPr>
              <w:t>Reprezentativni primer sa prikazom ukupnog iznosa i ukupne cene finansijske usluge, kao i iznos koji korisnik plaća na osnovu ugovora o finansijskoj usluzi</w:t>
            </w:r>
          </w:p>
        </w:tc>
        <w:tc>
          <w:tcPr>
            <w:tcW w:w="8218" w:type="dxa"/>
          </w:tcPr>
          <w:tbl>
            <w:tblPr>
              <w:tblpPr w:leftFromText="180" w:rightFromText="180" w:vertAnchor="text" w:horzAnchor="margin" w:tblpY="53"/>
              <w:tblW w:w="8214" w:type="dxa"/>
              <w:tblBorders>
                <w:top w:val="single" w:sz="6" w:space="0" w:color="002D4B"/>
                <w:left w:val="single" w:sz="6" w:space="0" w:color="002D4B"/>
                <w:bottom w:val="single" w:sz="6" w:space="0" w:color="002D4B"/>
                <w:right w:val="single" w:sz="6" w:space="0" w:color="002D4B"/>
                <w:insideH w:val="single" w:sz="6" w:space="0" w:color="002D4B"/>
                <w:insideV w:val="single" w:sz="6" w:space="0" w:color="002D4B"/>
              </w:tblBorders>
              <w:tblCellMar>
                <w:left w:w="0" w:type="dxa"/>
                <w:right w:w="0" w:type="dxa"/>
              </w:tblCellMar>
              <w:tblLook w:val="04A0" w:firstRow="1" w:lastRow="0" w:firstColumn="1" w:lastColumn="0" w:noHBand="0" w:noVBand="1"/>
            </w:tblPr>
            <w:tblGrid>
              <w:gridCol w:w="2544"/>
              <w:gridCol w:w="1928"/>
              <w:gridCol w:w="1928"/>
              <w:gridCol w:w="1814"/>
            </w:tblGrid>
            <w:tr w:rsidR="00FC3AF5" w:rsidRPr="00FC3AF5" w14:paraId="7FF73431" w14:textId="77777777" w:rsidTr="0041175E">
              <w:trPr>
                <w:trHeight w:val="166"/>
              </w:trPr>
              <w:tc>
                <w:tcPr>
                  <w:tcW w:w="2544" w:type="dxa"/>
                  <w:tcBorders>
                    <w:top w:val="single" w:sz="12" w:space="0" w:color="auto"/>
                    <w:left w:val="single" w:sz="12" w:space="0" w:color="auto"/>
                  </w:tcBorders>
                  <w:tcMar>
                    <w:top w:w="75" w:type="dxa"/>
                    <w:left w:w="75" w:type="dxa"/>
                    <w:bottom w:w="75" w:type="dxa"/>
                    <w:right w:w="75" w:type="dxa"/>
                  </w:tcMar>
                  <w:vAlign w:val="center"/>
                </w:tcPr>
                <w:p w14:paraId="552DD744" w14:textId="1417934B" w:rsidR="005521E6" w:rsidRPr="00FC3AF5" w:rsidRDefault="00212FBC" w:rsidP="005521E6">
                  <w:pPr>
                    <w:spacing w:after="0" w:line="240" w:lineRule="auto"/>
                    <w:rPr>
                      <w:rFonts w:ascii="Trebuchet MS" w:hAnsi="Trebuchet MS"/>
                      <w:b/>
                      <w:bCs/>
                      <w:sz w:val="16"/>
                      <w:szCs w:val="16"/>
                      <w:lang w:eastAsia="sr-Latn-RS"/>
                    </w:rPr>
                  </w:pPr>
                  <w:r w:rsidRPr="00FC3AF5">
                    <w:rPr>
                      <w:rFonts w:ascii="Trebuchet MS" w:hAnsi="Trebuchet MS"/>
                      <w:b/>
                      <w:bCs/>
                      <w:sz w:val="16"/>
                      <w:szCs w:val="16"/>
                      <w:lang w:eastAsia="sr-Latn-RS"/>
                    </w:rPr>
                    <w:t xml:space="preserve">Iznos depozita </w:t>
                  </w:r>
                  <w:r w:rsidR="00704F48" w:rsidRPr="00FC3AF5">
                    <w:rPr>
                      <w:rFonts w:ascii="Trebuchet MS" w:hAnsi="Trebuchet MS"/>
                      <w:b/>
                      <w:bCs/>
                      <w:sz w:val="16"/>
                      <w:szCs w:val="16"/>
                      <w:lang w:eastAsia="sr-Latn-RS"/>
                    </w:rPr>
                    <w:t>i valuta</w:t>
                  </w:r>
                </w:p>
              </w:tc>
              <w:tc>
                <w:tcPr>
                  <w:tcW w:w="5670" w:type="dxa"/>
                  <w:gridSpan w:val="3"/>
                  <w:tcBorders>
                    <w:top w:val="single" w:sz="12" w:space="0" w:color="auto"/>
                    <w:right w:val="single" w:sz="12" w:space="0" w:color="auto"/>
                  </w:tcBorders>
                  <w:tcMar>
                    <w:top w:w="75" w:type="dxa"/>
                    <w:left w:w="75" w:type="dxa"/>
                    <w:bottom w:w="75" w:type="dxa"/>
                    <w:right w:w="75" w:type="dxa"/>
                  </w:tcMar>
                  <w:vAlign w:val="center"/>
                </w:tcPr>
                <w:p w14:paraId="5AA82744" w14:textId="6B760DCE" w:rsidR="005521E6" w:rsidRPr="00FC3AF5" w:rsidRDefault="00C553FE" w:rsidP="005521E6">
                  <w:pPr>
                    <w:spacing w:after="0" w:line="240" w:lineRule="auto"/>
                    <w:jc w:val="center"/>
                    <w:rPr>
                      <w:rFonts w:ascii="Trebuchet MS" w:hAnsi="Trebuchet MS"/>
                      <w:b/>
                      <w:bCs/>
                      <w:sz w:val="16"/>
                      <w:szCs w:val="16"/>
                      <w:lang w:eastAsia="sr-Latn-RS"/>
                    </w:rPr>
                  </w:pPr>
                  <w:r w:rsidRPr="00FC3AF5">
                    <w:rPr>
                      <w:rFonts w:ascii="Trebuchet MS" w:hAnsi="Trebuchet MS"/>
                      <w:b/>
                      <w:bCs/>
                      <w:sz w:val="18"/>
                      <w:szCs w:val="18"/>
                      <w:lang w:eastAsia="sr-Latn-RS"/>
                    </w:rPr>
                    <w:t>2,4</w:t>
                  </w:r>
                  <w:r w:rsidR="006B292A" w:rsidRPr="00FC3AF5">
                    <w:rPr>
                      <w:rFonts w:ascii="Trebuchet MS" w:hAnsi="Trebuchet MS"/>
                      <w:b/>
                      <w:bCs/>
                      <w:sz w:val="18"/>
                      <w:szCs w:val="18"/>
                      <w:lang w:eastAsia="sr-Latn-RS"/>
                    </w:rPr>
                    <w:t xml:space="preserve">00,000.00 </w:t>
                  </w:r>
                  <w:r w:rsidR="005521E6" w:rsidRPr="00FC3AF5">
                    <w:rPr>
                      <w:rFonts w:ascii="Trebuchet MS" w:hAnsi="Trebuchet MS"/>
                      <w:b/>
                      <w:bCs/>
                      <w:sz w:val="18"/>
                      <w:szCs w:val="18"/>
                      <w:lang w:eastAsia="sr-Latn-RS"/>
                    </w:rPr>
                    <w:t>RSD</w:t>
                  </w:r>
                </w:p>
              </w:tc>
            </w:tr>
            <w:tr w:rsidR="00FC3AF5" w:rsidRPr="00FC3AF5" w14:paraId="64234E44" w14:textId="77777777" w:rsidTr="0041175E">
              <w:trPr>
                <w:trHeight w:val="113"/>
              </w:trPr>
              <w:tc>
                <w:tcPr>
                  <w:tcW w:w="2544" w:type="dxa"/>
                  <w:tcBorders>
                    <w:left w:val="single" w:sz="12" w:space="0" w:color="auto"/>
                  </w:tcBorders>
                  <w:tcMar>
                    <w:top w:w="75" w:type="dxa"/>
                    <w:left w:w="75" w:type="dxa"/>
                    <w:bottom w:w="75" w:type="dxa"/>
                    <w:right w:w="75" w:type="dxa"/>
                  </w:tcMar>
                  <w:vAlign w:val="center"/>
                </w:tcPr>
                <w:p w14:paraId="499A297F" w14:textId="4AE6DB7D" w:rsidR="00280E4F" w:rsidRPr="00FC3AF5" w:rsidRDefault="00280E4F" w:rsidP="005521E6">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Period u mesecima</w:t>
                  </w:r>
                </w:p>
              </w:tc>
              <w:tc>
                <w:tcPr>
                  <w:tcW w:w="1928" w:type="dxa"/>
                  <w:tcMar>
                    <w:top w:w="75" w:type="dxa"/>
                    <w:left w:w="75" w:type="dxa"/>
                    <w:bottom w:w="75" w:type="dxa"/>
                    <w:right w:w="75" w:type="dxa"/>
                  </w:tcMar>
                  <w:vAlign w:val="center"/>
                </w:tcPr>
                <w:p w14:paraId="3A36C3FB" w14:textId="77777777" w:rsidR="00280E4F" w:rsidRPr="00FC3AF5" w:rsidRDefault="00280E4F" w:rsidP="005521E6">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3</w:t>
                  </w:r>
                </w:p>
              </w:tc>
              <w:tc>
                <w:tcPr>
                  <w:tcW w:w="1928" w:type="dxa"/>
                  <w:tcMar>
                    <w:top w:w="75" w:type="dxa"/>
                    <w:left w:w="75" w:type="dxa"/>
                    <w:bottom w:w="75" w:type="dxa"/>
                    <w:right w:w="75" w:type="dxa"/>
                  </w:tcMar>
                  <w:vAlign w:val="center"/>
                </w:tcPr>
                <w:p w14:paraId="62093BAA" w14:textId="77777777" w:rsidR="00280E4F" w:rsidRPr="00FC3AF5" w:rsidRDefault="00280E4F" w:rsidP="005521E6">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6</w:t>
                  </w:r>
                </w:p>
              </w:tc>
              <w:tc>
                <w:tcPr>
                  <w:tcW w:w="1814" w:type="dxa"/>
                  <w:tcBorders>
                    <w:right w:val="single" w:sz="12" w:space="0" w:color="auto"/>
                  </w:tcBorders>
                  <w:tcMar>
                    <w:top w:w="75" w:type="dxa"/>
                    <w:left w:w="75" w:type="dxa"/>
                    <w:bottom w:w="75" w:type="dxa"/>
                    <w:right w:w="75" w:type="dxa"/>
                  </w:tcMar>
                  <w:vAlign w:val="center"/>
                </w:tcPr>
                <w:p w14:paraId="1742CD8A" w14:textId="77777777" w:rsidR="00280E4F" w:rsidRPr="00FC3AF5" w:rsidRDefault="00280E4F" w:rsidP="005521E6">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12</w:t>
                  </w:r>
                </w:p>
              </w:tc>
            </w:tr>
            <w:tr w:rsidR="00FC3AF5" w:rsidRPr="00FC3AF5" w14:paraId="1177ACB2" w14:textId="77777777" w:rsidTr="00DE5D3F">
              <w:trPr>
                <w:trHeight w:val="166"/>
              </w:trPr>
              <w:tc>
                <w:tcPr>
                  <w:tcW w:w="2544" w:type="dxa"/>
                  <w:tcBorders>
                    <w:left w:val="single" w:sz="12" w:space="0" w:color="auto"/>
                  </w:tcBorders>
                  <w:tcMar>
                    <w:top w:w="75" w:type="dxa"/>
                    <w:left w:w="75" w:type="dxa"/>
                    <w:bottom w:w="75" w:type="dxa"/>
                    <w:right w:w="75" w:type="dxa"/>
                  </w:tcMar>
                  <w:vAlign w:val="center"/>
                </w:tcPr>
                <w:p w14:paraId="7B42E7DD" w14:textId="3E388FC5" w:rsidR="00FC3AF5" w:rsidRPr="00FC3AF5" w:rsidRDefault="00FC3AF5" w:rsidP="00FC3AF5">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NKS na godišnjem nivou</w:t>
                  </w:r>
                </w:p>
              </w:tc>
              <w:tc>
                <w:tcPr>
                  <w:tcW w:w="1928" w:type="dxa"/>
                  <w:tcMar>
                    <w:top w:w="75" w:type="dxa"/>
                    <w:left w:w="75" w:type="dxa"/>
                    <w:bottom w:w="75" w:type="dxa"/>
                    <w:right w:w="75" w:type="dxa"/>
                  </w:tcMar>
                  <w:vAlign w:val="center"/>
                </w:tcPr>
                <w:p w14:paraId="50C607D7" w14:textId="746E72D7"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4.50%</w:t>
                  </w:r>
                </w:p>
              </w:tc>
              <w:tc>
                <w:tcPr>
                  <w:tcW w:w="1928" w:type="dxa"/>
                  <w:tcMar>
                    <w:top w:w="75" w:type="dxa"/>
                    <w:left w:w="75" w:type="dxa"/>
                    <w:bottom w:w="75" w:type="dxa"/>
                    <w:right w:w="75" w:type="dxa"/>
                  </w:tcMar>
                  <w:vAlign w:val="center"/>
                </w:tcPr>
                <w:p w14:paraId="58279500" w14:textId="75B61CC9"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5.10%</w:t>
                  </w:r>
                </w:p>
              </w:tc>
              <w:tc>
                <w:tcPr>
                  <w:tcW w:w="1814" w:type="dxa"/>
                  <w:tcBorders>
                    <w:right w:val="single" w:sz="12" w:space="0" w:color="auto"/>
                  </w:tcBorders>
                  <w:tcMar>
                    <w:top w:w="75" w:type="dxa"/>
                    <w:left w:w="75" w:type="dxa"/>
                    <w:bottom w:w="75" w:type="dxa"/>
                    <w:right w:w="75" w:type="dxa"/>
                  </w:tcMar>
                  <w:vAlign w:val="center"/>
                </w:tcPr>
                <w:p w14:paraId="018C0F4C" w14:textId="72393B0D"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4.25%</w:t>
                  </w:r>
                </w:p>
              </w:tc>
            </w:tr>
            <w:tr w:rsidR="00FC3AF5" w:rsidRPr="00FC3AF5" w14:paraId="6CCD2F96" w14:textId="77777777" w:rsidTr="00DE5D3F">
              <w:trPr>
                <w:trHeight w:val="166"/>
              </w:trPr>
              <w:tc>
                <w:tcPr>
                  <w:tcW w:w="2544" w:type="dxa"/>
                  <w:tcBorders>
                    <w:left w:val="single" w:sz="12" w:space="0" w:color="auto"/>
                  </w:tcBorders>
                  <w:tcMar>
                    <w:top w:w="75" w:type="dxa"/>
                    <w:left w:w="75" w:type="dxa"/>
                    <w:bottom w:w="75" w:type="dxa"/>
                    <w:right w:w="75" w:type="dxa"/>
                  </w:tcMar>
                  <w:vAlign w:val="center"/>
                </w:tcPr>
                <w:p w14:paraId="62459CBE" w14:textId="08B72458" w:rsidR="00FC3AF5" w:rsidRPr="00FC3AF5" w:rsidRDefault="00FC3AF5" w:rsidP="00FC3AF5">
                  <w:pPr>
                    <w:spacing w:after="0" w:line="240" w:lineRule="auto"/>
                    <w:rPr>
                      <w:rFonts w:ascii="Trebuchet MS" w:hAnsi="Trebuchet MS"/>
                      <w:sz w:val="16"/>
                      <w:szCs w:val="16"/>
                      <w:lang w:eastAsia="sr-Latn-RS"/>
                    </w:rPr>
                  </w:pPr>
                  <w:r w:rsidRPr="00FC3AF5">
                    <w:rPr>
                      <w:rFonts w:ascii="Trebuchet MS" w:hAnsi="Trebuchet MS"/>
                      <w:b/>
                      <w:bCs/>
                      <w:sz w:val="16"/>
                      <w:szCs w:val="16"/>
                      <w:bdr w:val="none" w:sz="0" w:space="0" w:color="auto" w:frame="1"/>
                      <w:lang w:eastAsia="sr-Latn-RS"/>
                    </w:rPr>
                    <w:t>Efektivna kamatna stopa*</w:t>
                  </w:r>
                </w:p>
              </w:tc>
              <w:tc>
                <w:tcPr>
                  <w:tcW w:w="1928" w:type="dxa"/>
                  <w:tcMar>
                    <w:top w:w="75" w:type="dxa"/>
                    <w:left w:w="75" w:type="dxa"/>
                    <w:bottom w:w="75" w:type="dxa"/>
                    <w:right w:w="75" w:type="dxa"/>
                  </w:tcMar>
                  <w:vAlign w:val="center"/>
                </w:tcPr>
                <w:p w14:paraId="239B1E1C" w14:textId="1A7904C0"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b/>
                      <w:bCs/>
                      <w:sz w:val="16"/>
                      <w:szCs w:val="16"/>
                    </w:rPr>
                    <w:t>4.58%</w:t>
                  </w:r>
                </w:p>
              </w:tc>
              <w:tc>
                <w:tcPr>
                  <w:tcW w:w="1928" w:type="dxa"/>
                  <w:tcMar>
                    <w:top w:w="75" w:type="dxa"/>
                    <w:left w:w="75" w:type="dxa"/>
                    <w:bottom w:w="75" w:type="dxa"/>
                    <w:right w:w="75" w:type="dxa"/>
                  </w:tcMar>
                  <w:vAlign w:val="center"/>
                </w:tcPr>
                <w:p w14:paraId="10DEE008" w14:textId="2101F27A"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b/>
                      <w:bCs/>
                      <w:sz w:val="16"/>
                      <w:szCs w:val="16"/>
                    </w:rPr>
                    <w:t>5.17%</w:t>
                  </w:r>
                </w:p>
              </w:tc>
              <w:tc>
                <w:tcPr>
                  <w:tcW w:w="1814" w:type="dxa"/>
                  <w:tcBorders>
                    <w:right w:val="single" w:sz="12" w:space="0" w:color="auto"/>
                  </w:tcBorders>
                  <w:tcMar>
                    <w:top w:w="75" w:type="dxa"/>
                    <w:left w:w="75" w:type="dxa"/>
                    <w:bottom w:w="75" w:type="dxa"/>
                    <w:right w:w="75" w:type="dxa"/>
                  </w:tcMar>
                  <w:vAlign w:val="center"/>
                </w:tcPr>
                <w:p w14:paraId="51454DCD" w14:textId="2DAF556C"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b/>
                      <w:bCs/>
                      <w:sz w:val="16"/>
                      <w:szCs w:val="16"/>
                    </w:rPr>
                    <w:t>4.25%</w:t>
                  </w:r>
                </w:p>
              </w:tc>
            </w:tr>
            <w:tr w:rsidR="00FC3AF5" w:rsidRPr="00FC3AF5" w14:paraId="51019D91" w14:textId="77777777" w:rsidTr="00DE5D3F">
              <w:trPr>
                <w:trHeight w:val="170"/>
              </w:trPr>
              <w:tc>
                <w:tcPr>
                  <w:tcW w:w="2544" w:type="dxa"/>
                  <w:tcBorders>
                    <w:left w:val="single" w:sz="12" w:space="0" w:color="auto"/>
                  </w:tcBorders>
                  <w:tcMar>
                    <w:top w:w="75" w:type="dxa"/>
                    <w:left w:w="75" w:type="dxa"/>
                    <w:bottom w:w="75" w:type="dxa"/>
                    <w:right w:w="75" w:type="dxa"/>
                  </w:tcMar>
                  <w:vAlign w:val="center"/>
                  <w:hideMark/>
                </w:tcPr>
                <w:p w14:paraId="397E706D" w14:textId="3491F1C9" w:rsidR="00FC3AF5" w:rsidRPr="00FC3AF5" w:rsidRDefault="00FC3AF5" w:rsidP="00FC3AF5">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Ukupna kamata</w:t>
                  </w:r>
                </w:p>
              </w:tc>
              <w:tc>
                <w:tcPr>
                  <w:tcW w:w="1928" w:type="dxa"/>
                  <w:tcMar>
                    <w:top w:w="75" w:type="dxa"/>
                    <w:left w:w="75" w:type="dxa"/>
                    <w:bottom w:w="75" w:type="dxa"/>
                    <w:right w:w="75" w:type="dxa"/>
                  </w:tcMar>
                  <w:vAlign w:val="center"/>
                </w:tcPr>
                <w:p w14:paraId="42ABEAC0" w14:textId="7BE47488"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27,221.92</w:t>
                  </w:r>
                </w:p>
              </w:tc>
              <w:tc>
                <w:tcPr>
                  <w:tcW w:w="1928" w:type="dxa"/>
                  <w:tcMar>
                    <w:top w:w="75" w:type="dxa"/>
                    <w:left w:w="75" w:type="dxa"/>
                    <w:bottom w:w="75" w:type="dxa"/>
                    <w:right w:w="75" w:type="dxa"/>
                  </w:tcMar>
                  <w:vAlign w:val="center"/>
                </w:tcPr>
                <w:p w14:paraId="5859A9D4" w14:textId="788BE182"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60,696.99</w:t>
                  </w:r>
                </w:p>
              </w:tc>
              <w:tc>
                <w:tcPr>
                  <w:tcW w:w="1814" w:type="dxa"/>
                  <w:tcBorders>
                    <w:right w:val="single" w:sz="12" w:space="0" w:color="auto"/>
                  </w:tcBorders>
                  <w:tcMar>
                    <w:top w:w="75" w:type="dxa"/>
                    <w:left w:w="75" w:type="dxa"/>
                    <w:bottom w:w="75" w:type="dxa"/>
                    <w:right w:w="75" w:type="dxa"/>
                  </w:tcMar>
                  <w:vAlign w:val="center"/>
                </w:tcPr>
                <w:p w14:paraId="02D5214E" w14:textId="7891DA80"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102,000.00</w:t>
                  </w:r>
                </w:p>
              </w:tc>
            </w:tr>
            <w:tr w:rsidR="00FC3AF5" w:rsidRPr="00FC3AF5" w14:paraId="4152D120" w14:textId="77777777" w:rsidTr="00DE5D3F">
              <w:trPr>
                <w:trHeight w:val="166"/>
              </w:trPr>
              <w:tc>
                <w:tcPr>
                  <w:tcW w:w="2544" w:type="dxa"/>
                  <w:tcBorders>
                    <w:left w:val="single" w:sz="12" w:space="0" w:color="auto"/>
                  </w:tcBorders>
                  <w:tcMar>
                    <w:top w:w="75" w:type="dxa"/>
                    <w:left w:w="75" w:type="dxa"/>
                    <w:bottom w:w="75" w:type="dxa"/>
                    <w:right w:w="75" w:type="dxa"/>
                  </w:tcMar>
                  <w:vAlign w:val="center"/>
                  <w:hideMark/>
                </w:tcPr>
                <w:p w14:paraId="4606A9CE" w14:textId="7ED48B3D" w:rsidR="00FC3AF5" w:rsidRPr="00FC3AF5" w:rsidRDefault="00FC3AF5" w:rsidP="00FC3AF5">
                  <w:pPr>
                    <w:spacing w:after="0" w:line="240" w:lineRule="auto"/>
                    <w:rPr>
                      <w:rFonts w:ascii="Trebuchet MS" w:hAnsi="Trebuchet MS"/>
                      <w:sz w:val="16"/>
                      <w:szCs w:val="16"/>
                      <w:lang w:eastAsia="sr-Latn-RS"/>
                    </w:rPr>
                  </w:pPr>
                  <w:r w:rsidRPr="00FC3AF5">
                    <w:rPr>
                      <w:rFonts w:ascii="Trebuchet MS" w:hAnsi="Trebuchet MS"/>
                      <w:sz w:val="16"/>
                      <w:szCs w:val="16"/>
                      <w:bdr w:val="none" w:sz="0" w:space="0" w:color="auto" w:frame="1"/>
                      <w:lang w:eastAsia="sr-Latn-RS"/>
                    </w:rPr>
                    <w:t>Poreska obaveza - 0%**</w:t>
                  </w:r>
                </w:p>
              </w:tc>
              <w:tc>
                <w:tcPr>
                  <w:tcW w:w="1928" w:type="dxa"/>
                  <w:tcMar>
                    <w:top w:w="75" w:type="dxa"/>
                    <w:left w:w="75" w:type="dxa"/>
                    <w:bottom w:w="75" w:type="dxa"/>
                    <w:right w:w="75" w:type="dxa"/>
                  </w:tcMar>
                  <w:vAlign w:val="center"/>
                </w:tcPr>
                <w:p w14:paraId="08AD0D6B" w14:textId="3BAF84BA" w:rsidR="00FC3AF5" w:rsidRPr="00FC3AF5" w:rsidRDefault="00FC3AF5" w:rsidP="00FC3AF5">
                  <w:pPr>
                    <w:spacing w:after="0" w:line="240" w:lineRule="auto"/>
                    <w:jc w:val="center"/>
                    <w:rPr>
                      <w:rFonts w:ascii="Trebuchet MS" w:hAnsi="Trebuchet MS"/>
                      <w:b/>
                      <w:bCs/>
                      <w:sz w:val="16"/>
                      <w:szCs w:val="16"/>
                      <w:lang w:eastAsia="sr-Latn-RS"/>
                    </w:rPr>
                  </w:pPr>
                  <w:r w:rsidRPr="00FC3AF5">
                    <w:rPr>
                      <w:rFonts w:ascii="Trebuchet MS" w:hAnsi="Trebuchet MS"/>
                      <w:sz w:val="16"/>
                      <w:szCs w:val="16"/>
                    </w:rPr>
                    <w:t>0.00</w:t>
                  </w:r>
                </w:p>
              </w:tc>
              <w:tc>
                <w:tcPr>
                  <w:tcW w:w="1928" w:type="dxa"/>
                  <w:tcMar>
                    <w:top w:w="75" w:type="dxa"/>
                    <w:left w:w="75" w:type="dxa"/>
                    <w:bottom w:w="75" w:type="dxa"/>
                    <w:right w:w="75" w:type="dxa"/>
                  </w:tcMar>
                  <w:vAlign w:val="center"/>
                </w:tcPr>
                <w:p w14:paraId="71E88395" w14:textId="1202C6F3" w:rsidR="00FC3AF5" w:rsidRPr="00FC3AF5" w:rsidRDefault="00FC3AF5" w:rsidP="00FC3AF5">
                  <w:pPr>
                    <w:spacing w:after="0" w:line="240" w:lineRule="auto"/>
                    <w:jc w:val="center"/>
                    <w:rPr>
                      <w:rFonts w:ascii="Trebuchet MS" w:hAnsi="Trebuchet MS"/>
                      <w:b/>
                      <w:bCs/>
                      <w:sz w:val="16"/>
                      <w:szCs w:val="16"/>
                      <w:lang w:eastAsia="sr-Latn-RS"/>
                    </w:rPr>
                  </w:pPr>
                  <w:r w:rsidRPr="00FC3AF5">
                    <w:rPr>
                      <w:rFonts w:ascii="Trebuchet MS" w:hAnsi="Trebuchet MS"/>
                      <w:sz w:val="16"/>
                      <w:szCs w:val="16"/>
                    </w:rPr>
                    <w:t>0.00</w:t>
                  </w:r>
                </w:p>
              </w:tc>
              <w:tc>
                <w:tcPr>
                  <w:tcW w:w="1814" w:type="dxa"/>
                  <w:tcBorders>
                    <w:right w:val="single" w:sz="12" w:space="0" w:color="auto"/>
                  </w:tcBorders>
                  <w:tcMar>
                    <w:top w:w="75" w:type="dxa"/>
                    <w:left w:w="75" w:type="dxa"/>
                    <w:bottom w:w="75" w:type="dxa"/>
                    <w:right w:w="75" w:type="dxa"/>
                  </w:tcMar>
                  <w:vAlign w:val="center"/>
                </w:tcPr>
                <w:p w14:paraId="000CD070" w14:textId="73BC7A0F" w:rsidR="00FC3AF5" w:rsidRPr="00FC3AF5" w:rsidRDefault="00FC3AF5" w:rsidP="00FC3AF5">
                  <w:pPr>
                    <w:spacing w:after="0" w:line="240" w:lineRule="auto"/>
                    <w:jc w:val="center"/>
                    <w:rPr>
                      <w:rFonts w:ascii="Trebuchet MS" w:hAnsi="Trebuchet MS"/>
                      <w:b/>
                      <w:bCs/>
                      <w:sz w:val="16"/>
                      <w:szCs w:val="16"/>
                      <w:lang w:eastAsia="sr-Latn-RS"/>
                    </w:rPr>
                  </w:pPr>
                  <w:r w:rsidRPr="00FC3AF5">
                    <w:rPr>
                      <w:rFonts w:ascii="Trebuchet MS" w:hAnsi="Trebuchet MS"/>
                      <w:sz w:val="16"/>
                      <w:szCs w:val="16"/>
                    </w:rPr>
                    <w:t>0.00</w:t>
                  </w:r>
                </w:p>
              </w:tc>
            </w:tr>
            <w:tr w:rsidR="00FC3AF5" w:rsidRPr="00FC3AF5" w14:paraId="5E7178AE" w14:textId="77777777" w:rsidTr="00DE5D3F">
              <w:trPr>
                <w:trHeight w:val="166"/>
              </w:trPr>
              <w:tc>
                <w:tcPr>
                  <w:tcW w:w="2544" w:type="dxa"/>
                  <w:tcBorders>
                    <w:left w:val="single" w:sz="12" w:space="0" w:color="auto"/>
                    <w:bottom w:val="single" w:sz="4" w:space="0" w:color="auto"/>
                  </w:tcBorders>
                  <w:tcMar>
                    <w:top w:w="75" w:type="dxa"/>
                    <w:left w:w="75" w:type="dxa"/>
                    <w:bottom w:w="75" w:type="dxa"/>
                    <w:right w:w="75" w:type="dxa"/>
                  </w:tcMar>
                  <w:vAlign w:val="center"/>
                </w:tcPr>
                <w:p w14:paraId="046D696F" w14:textId="78B91282" w:rsidR="00FC3AF5" w:rsidRPr="00FC3AF5" w:rsidRDefault="00FC3AF5" w:rsidP="00FC3AF5">
                  <w:pPr>
                    <w:spacing w:after="0" w:line="240" w:lineRule="auto"/>
                    <w:rPr>
                      <w:rFonts w:ascii="Trebuchet MS" w:hAnsi="Trebuchet MS"/>
                      <w:sz w:val="16"/>
                      <w:szCs w:val="16"/>
                      <w:bdr w:val="none" w:sz="0" w:space="0" w:color="auto" w:frame="1"/>
                      <w:lang w:eastAsia="sr-Latn-RS"/>
                    </w:rPr>
                  </w:pPr>
                  <w:r w:rsidRPr="00FC3AF5">
                    <w:rPr>
                      <w:rFonts w:ascii="Trebuchet MS" w:hAnsi="Trebuchet MS"/>
                      <w:sz w:val="16"/>
                      <w:szCs w:val="16"/>
                      <w:bdr w:val="none" w:sz="0" w:space="0" w:color="auto" w:frame="1"/>
                      <w:lang w:eastAsia="sr-Latn-RS"/>
                    </w:rPr>
                    <w:t>Kamata umanjena za porez</w:t>
                  </w:r>
                </w:p>
              </w:tc>
              <w:tc>
                <w:tcPr>
                  <w:tcW w:w="1928" w:type="dxa"/>
                  <w:tcBorders>
                    <w:bottom w:val="single" w:sz="4" w:space="0" w:color="auto"/>
                  </w:tcBorders>
                  <w:tcMar>
                    <w:top w:w="75" w:type="dxa"/>
                    <w:left w:w="75" w:type="dxa"/>
                    <w:bottom w:w="75" w:type="dxa"/>
                    <w:right w:w="75" w:type="dxa"/>
                  </w:tcMar>
                  <w:vAlign w:val="center"/>
                </w:tcPr>
                <w:p w14:paraId="74726F09" w14:textId="3BAAA15A"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27,221.92</w:t>
                  </w:r>
                </w:p>
              </w:tc>
              <w:tc>
                <w:tcPr>
                  <w:tcW w:w="1928" w:type="dxa"/>
                  <w:tcBorders>
                    <w:bottom w:val="single" w:sz="4" w:space="0" w:color="auto"/>
                  </w:tcBorders>
                  <w:tcMar>
                    <w:top w:w="75" w:type="dxa"/>
                    <w:left w:w="75" w:type="dxa"/>
                    <w:bottom w:w="75" w:type="dxa"/>
                    <w:right w:w="75" w:type="dxa"/>
                  </w:tcMar>
                  <w:vAlign w:val="center"/>
                </w:tcPr>
                <w:p w14:paraId="651A9072" w14:textId="327F47B5"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60,696.99</w:t>
                  </w:r>
                </w:p>
              </w:tc>
              <w:tc>
                <w:tcPr>
                  <w:tcW w:w="1814" w:type="dxa"/>
                  <w:tcBorders>
                    <w:bottom w:val="single" w:sz="4" w:space="0" w:color="auto"/>
                    <w:right w:val="single" w:sz="12" w:space="0" w:color="auto"/>
                  </w:tcBorders>
                  <w:tcMar>
                    <w:top w:w="75" w:type="dxa"/>
                    <w:left w:w="75" w:type="dxa"/>
                    <w:bottom w:w="75" w:type="dxa"/>
                    <w:right w:w="75" w:type="dxa"/>
                  </w:tcMar>
                  <w:vAlign w:val="center"/>
                </w:tcPr>
                <w:p w14:paraId="47246012" w14:textId="0A9AD431"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102,000.00</w:t>
                  </w:r>
                </w:p>
              </w:tc>
            </w:tr>
            <w:tr w:rsidR="00FC3AF5" w:rsidRPr="00FC3AF5" w14:paraId="4A9770A6" w14:textId="77777777" w:rsidTr="00DE5D3F">
              <w:trPr>
                <w:trHeight w:val="166"/>
              </w:trPr>
              <w:tc>
                <w:tcPr>
                  <w:tcW w:w="2544" w:type="dxa"/>
                  <w:tcBorders>
                    <w:top w:val="single" w:sz="4" w:space="0" w:color="auto"/>
                    <w:left w:val="single" w:sz="12" w:space="0" w:color="auto"/>
                    <w:bottom w:val="single" w:sz="12" w:space="0" w:color="auto"/>
                  </w:tcBorders>
                  <w:tcMar>
                    <w:top w:w="75" w:type="dxa"/>
                    <w:left w:w="75" w:type="dxa"/>
                    <w:bottom w:w="75" w:type="dxa"/>
                    <w:right w:w="75" w:type="dxa"/>
                  </w:tcMar>
                  <w:vAlign w:val="center"/>
                </w:tcPr>
                <w:p w14:paraId="4D300F73" w14:textId="4DD25851" w:rsidR="00FC3AF5" w:rsidRPr="00FC3AF5" w:rsidRDefault="00FC3AF5" w:rsidP="00FC3AF5">
                  <w:pPr>
                    <w:spacing w:after="0" w:line="240" w:lineRule="auto"/>
                    <w:rPr>
                      <w:rFonts w:ascii="Trebuchet MS" w:hAnsi="Trebuchet MS"/>
                      <w:sz w:val="16"/>
                      <w:szCs w:val="16"/>
                      <w:bdr w:val="none" w:sz="0" w:space="0" w:color="auto" w:frame="1"/>
                      <w:lang w:eastAsia="sr-Latn-RS"/>
                    </w:rPr>
                  </w:pPr>
                  <w:r w:rsidRPr="00FC3AF5">
                    <w:rPr>
                      <w:rFonts w:ascii="Trebuchet MS" w:hAnsi="Trebuchet MS"/>
                      <w:sz w:val="16"/>
                      <w:szCs w:val="16"/>
                      <w:bdr w:val="none" w:sz="0" w:space="0" w:color="auto" w:frame="1"/>
                      <w:lang w:eastAsia="sr-Latn-RS"/>
                    </w:rPr>
                    <w:t>Ukupan iznos za isplatu</w:t>
                  </w:r>
                </w:p>
              </w:tc>
              <w:tc>
                <w:tcPr>
                  <w:tcW w:w="1928" w:type="dxa"/>
                  <w:tcBorders>
                    <w:top w:val="single" w:sz="4" w:space="0" w:color="auto"/>
                    <w:bottom w:val="single" w:sz="12" w:space="0" w:color="auto"/>
                  </w:tcBorders>
                  <w:tcMar>
                    <w:top w:w="75" w:type="dxa"/>
                    <w:left w:w="75" w:type="dxa"/>
                    <w:bottom w:w="75" w:type="dxa"/>
                    <w:right w:w="75" w:type="dxa"/>
                  </w:tcMar>
                  <w:vAlign w:val="center"/>
                </w:tcPr>
                <w:p w14:paraId="47CD9F8B" w14:textId="39A881DF"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2,427,221.92</w:t>
                  </w:r>
                </w:p>
              </w:tc>
              <w:tc>
                <w:tcPr>
                  <w:tcW w:w="1928" w:type="dxa"/>
                  <w:tcBorders>
                    <w:top w:val="single" w:sz="4" w:space="0" w:color="auto"/>
                    <w:bottom w:val="single" w:sz="12" w:space="0" w:color="auto"/>
                  </w:tcBorders>
                  <w:tcMar>
                    <w:top w:w="75" w:type="dxa"/>
                    <w:left w:w="75" w:type="dxa"/>
                    <w:bottom w:w="75" w:type="dxa"/>
                    <w:right w:w="75" w:type="dxa"/>
                  </w:tcMar>
                  <w:vAlign w:val="center"/>
                </w:tcPr>
                <w:p w14:paraId="366E7F7F" w14:textId="7AF94F6B"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2,460,696.99</w:t>
                  </w:r>
                </w:p>
              </w:tc>
              <w:tc>
                <w:tcPr>
                  <w:tcW w:w="1814" w:type="dxa"/>
                  <w:tcBorders>
                    <w:top w:val="single" w:sz="4" w:space="0" w:color="auto"/>
                    <w:bottom w:val="single" w:sz="12" w:space="0" w:color="auto"/>
                    <w:right w:val="single" w:sz="12" w:space="0" w:color="auto"/>
                  </w:tcBorders>
                  <w:tcMar>
                    <w:top w:w="75" w:type="dxa"/>
                    <w:left w:w="75" w:type="dxa"/>
                    <w:bottom w:w="75" w:type="dxa"/>
                    <w:right w:w="75" w:type="dxa"/>
                  </w:tcMar>
                  <w:vAlign w:val="center"/>
                </w:tcPr>
                <w:p w14:paraId="481E0979" w14:textId="417EE22B"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2,502,000.00</w:t>
                  </w:r>
                </w:p>
              </w:tc>
            </w:tr>
            <w:tr w:rsidR="00FC3AF5" w:rsidRPr="00FC3AF5" w14:paraId="379F75DF" w14:textId="77777777" w:rsidTr="0041175E">
              <w:trPr>
                <w:trHeight w:val="166"/>
              </w:trPr>
              <w:tc>
                <w:tcPr>
                  <w:tcW w:w="8214" w:type="dxa"/>
                  <w:gridSpan w:val="4"/>
                  <w:tcBorders>
                    <w:top w:val="single" w:sz="12" w:space="0" w:color="auto"/>
                    <w:left w:val="nil"/>
                    <w:bottom w:val="single" w:sz="12" w:space="0" w:color="auto"/>
                    <w:right w:val="nil"/>
                  </w:tcBorders>
                  <w:tcMar>
                    <w:top w:w="75" w:type="dxa"/>
                    <w:left w:w="75" w:type="dxa"/>
                    <w:bottom w:w="75" w:type="dxa"/>
                    <w:right w:w="75" w:type="dxa"/>
                  </w:tcMar>
                  <w:vAlign w:val="center"/>
                </w:tcPr>
                <w:p w14:paraId="471CD18A" w14:textId="77777777" w:rsidR="00280E4F" w:rsidRPr="00FC3AF5" w:rsidRDefault="00280E4F" w:rsidP="00280E4F">
                  <w:pPr>
                    <w:spacing w:after="0" w:line="240" w:lineRule="auto"/>
                    <w:rPr>
                      <w:rFonts w:ascii="Trebuchet MS" w:hAnsi="Trebuchet MS"/>
                      <w:sz w:val="16"/>
                      <w:szCs w:val="16"/>
                    </w:rPr>
                  </w:pPr>
                </w:p>
              </w:tc>
            </w:tr>
            <w:tr w:rsidR="00FC3AF5" w:rsidRPr="00FC3AF5" w14:paraId="1730FBAB" w14:textId="77777777" w:rsidTr="0041175E">
              <w:trPr>
                <w:trHeight w:val="166"/>
              </w:trPr>
              <w:tc>
                <w:tcPr>
                  <w:tcW w:w="2544" w:type="dxa"/>
                  <w:tcBorders>
                    <w:top w:val="single" w:sz="12" w:space="0" w:color="auto"/>
                    <w:left w:val="single" w:sz="12" w:space="0" w:color="auto"/>
                  </w:tcBorders>
                  <w:tcMar>
                    <w:top w:w="75" w:type="dxa"/>
                    <w:left w:w="75" w:type="dxa"/>
                    <w:bottom w:w="75" w:type="dxa"/>
                    <w:right w:w="75" w:type="dxa"/>
                  </w:tcMar>
                  <w:vAlign w:val="center"/>
                </w:tcPr>
                <w:p w14:paraId="0D0F13E8" w14:textId="6D55D0A2" w:rsidR="00FF1F73" w:rsidRPr="00FC3AF5" w:rsidRDefault="00FF1F73" w:rsidP="00FF1F73">
                  <w:pPr>
                    <w:spacing w:after="0" w:line="240" w:lineRule="auto"/>
                    <w:rPr>
                      <w:rFonts w:ascii="Trebuchet MS" w:hAnsi="Trebuchet MS"/>
                      <w:b/>
                      <w:bCs/>
                      <w:sz w:val="16"/>
                      <w:szCs w:val="16"/>
                      <w:lang w:eastAsia="sr-Latn-RS"/>
                    </w:rPr>
                  </w:pPr>
                  <w:r w:rsidRPr="00FC3AF5">
                    <w:rPr>
                      <w:rFonts w:ascii="Trebuchet MS" w:hAnsi="Trebuchet MS"/>
                      <w:b/>
                      <w:bCs/>
                      <w:sz w:val="16"/>
                      <w:szCs w:val="16"/>
                      <w:lang w:eastAsia="sr-Latn-RS"/>
                    </w:rPr>
                    <w:t>Iznos depozita i valuta</w:t>
                  </w:r>
                </w:p>
              </w:tc>
              <w:tc>
                <w:tcPr>
                  <w:tcW w:w="5670" w:type="dxa"/>
                  <w:gridSpan w:val="3"/>
                  <w:tcBorders>
                    <w:top w:val="single" w:sz="12" w:space="0" w:color="auto"/>
                    <w:right w:val="single" w:sz="12" w:space="0" w:color="auto"/>
                  </w:tcBorders>
                  <w:tcMar>
                    <w:top w:w="75" w:type="dxa"/>
                    <w:left w:w="75" w:type="dxa"/>
                    <w:bottom w:w="75" w:type="dxa"/>
                    <w:right w:w="75" w:type="dxa"/>
                  </w:tcMar>
                  <w:vAlign w:val="center"/>
                </w:tcPr>
                <w:p w14:paraId="167B6727" w14:textId="7F32FDFB" w:rsidR="00FF1F73" w:rsidRPr="00FC3AF5" w:rsidRDefault="006713E4" w:rsidP="00FF1F73">
                  <w:pPr>
                    <w:spacing w:after="0" w:line="240" w:lineRule="auto"/>
                    <w:jc w:val="center"/>
                    <w:rPr>
                      <w:rFonts w:ascii="Trebuchet MS" w:hAnsi="Trebuchet MS"/>
                      <w:b/>
                      <w:bCs/>
                      <w:sz w:val="18"/>
                      <w:szCs w:val="18"/>
                      <w:lang w:eastAsia="sr-Latn-RS"/>
                    </w:rPr>
                  </w:pPr>
                  <w:r w:rsidRPr="00FC3AF5">
                    <w:rPr>
                      <w:rFonts w:ascii="Trebuchet MS" w:hAnsi="Trebuchet MS"/>
                      <w:b/>
                      <w:bCs/>
                      <w:sz w:val="18"/>
                      <w:szCs w:val="18"/>
                      <w:lang w:eastAsia="sr-Latn-RS"/>
                    </w:rPr>
                    <w:t>20</w:t>
                  </w:r>
                  <w:r w:rsidR="00FF1F73" w:rsidRPr="00FC3AF5">
                    <w:rPr>
                      <w:rFonts w:ascii="Trebuchet MS" w:hAnsi="Trebuchet MS"/>
                      <w:b/>
                      <w:bCs/>
                      <w:sz w:val="18"/>
                      <w:szCs w:val="18"/>
                      <w:lang w:eastAsia="sr-Latn-RS"/>
                    </w:rPr>
                    <w:t>,000.00 EUR</w:t>
                  </w:r>
                </w:p>
              </w:tc>
            </w:tr>
            <w:tr w:rsidR="00FC3AF5" w:rsidRPr="00FC3AF5" w14:paraId="56A1CFD3"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7703EBF1" w14:textId="047305ED" w:rsidR="00280E4F" w:rsidRPr="00FC3AF5" w:rsidRDefault="00280E4F" w:rsidP="00EE25EA">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Period u mesecima</w:t>
                  </w:r>
                </w:p>
              </w:tc>
              <w:tc>
                <w:tcPr>
                  <w:tcW w:w="1928" w:type="dxa"/>
                  <w:tcMar>
                    <w:top w:w="75" w:type="dxa"/>
                    <w:left w:w="75" w:type="dxa"/>
                    <w:bottom w:w="75" w:type="dxa"/>
                    <w:right w:w="75" w:type="dxa"/>
                  </w:tcMar>
                  <w:vAlign w:val="center"/>
                </w:tcPr>
                <w:p w14:paraId="6C7F775B" w14:textId="77777777" w:rsidR="00280E4F" w:rsidRPr="00FC3AF5" w:rsidRDefault="00280E4F" w:rsidP="00EE25EA">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3</w:t>
                  </w:r>
                </w:p>
              </w:tc>
              <w:tc>
                <w:tcPr>
                  <w:tcW w:w="1928" w:type="dxa"/>
                  <w:tcMar>
                    <w:top w:w="75" w:type="dxa"/>
                    <w:left w:w="75" w:type="dxa"/>
                    <w:bottom w:w="75" w:type="dxa"/>
                    <w:right w:w="75" w:type="dxa"/>
                  </w:tcMar>
                  <w:vAlign w:val="center"/>
                </w:tcPr>
                <w:p w14:paraId="7112D32B" w14:textId="77777777" w:rsidR="00280E4F" w:rsidRPr="00FC3AF5" w:rsidRDefault="00280E4F" w:rsidP="00EE25EA">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6</w:t>
                  </w:r>
                </w:p>
              </w:tc>
              <w:tc>
                <w:tcPr>
                  <w:tcW w:w="1814" w:type="dxa"/>
                  <w:tcBorders>
                    <w:right w:val="single" w:sz="12" w:space="0" w:color="auto"/>
                  </w:tcBorders>
                  <w:tcMar>
                    <w:top w:w="75" w:type="dxa"/>
                    <w:left w:w="75" w:type="dxa"/>
                    <w:bottom w:w="75" w:type="dxa"/>
                    <w:right w:w="75" w:type="dxa"/>
                  </w:tcMar>
                  <w:vAlign w:val="center"/>
                </w:tcPr>
                <w:p w14:paraId="7A3C1539" w14:textId="77777777" w:rsidR="00280E4F" w:rsidRPr="00FC3AF5" w:rsidRDefault="00280E4F" w:rsidP="00EE25EA">
                  <w:pPr>
                    <w:spacing w:after="0" w:line="240" w:lineRule="auto"/>
                    <w:jc w:val="center"/>
                    <w:rPr>
                      <w:rFonts w:ascii="Trebuchet MS" w:hAnsi="Trebuchet MS"/>
                      <w:sz w:val="16"/>
                      <w:szCs w:val="16"/>
                      <w:lang w:eastAsia="sr-Latn-RS"/>
                    </w:rPr>
                  </w:pPr>
                  <w:r w:rsidRPr="00FC3AF5">
                    <w:rPr>
                      <w:rFonts w:ascii="Trebuchet MS" w:hAnsi="Trebuchet MS"/>
                      <w:sz w:val="16"/>
                      <w:szCs w:val="16"/>
                      <w:lang w:eastAsia="sr-Latn-RS"/>
                    </w:rPr>
                    <w:t>12</w:t>
                  </w:r>
                </w:p>
              </w:tc>
            </w:tr>
            <w:tr w:rsidR="00FC3AF5" w:rsidRPr="00FC3AF5" w14:paraId="73737FF9"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082ADDDB" w14:textId="48D9352D" w:rsidR="00FC3AF5" w:rsidRPr="00FC3AF5" w:rsidRDefault="00FC3AF5" w:rsidP="00FC3AF5">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NKS na godišnjem nivou</w:t>
                  </w:r>
                </w:p>
              </w:tc>
              <w:tc>
                <w:tcPr>
                  <w:tcW w:w="1928" w:type="dxa"/>
                  <w:tcMar>
                    <w:top w:w="75" w:type="dxa"/>
                    <w:left w:w="75" w:type="dxa"/>
                    <w:bottom w:w="75" w:type="dxa"/>
                    <w:right w:w="75" w:type="dxa"/>
                  </w:tcMar>
                  <w:vAlign w:val="center"/>
                </w:tcPr>
                <w:p w14:paraId="6F8DC1AB" w14:textId="1EBA1C95"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3.70%</w:t>
                  </w:r>
                </w:p>
              </w:tc>
              <w:tc>
                <w:tcPr>
                  <w:tcW w:w="1928" w:type="dxa"/>
                  <w:tcMar>
                    <w:top w:w="75" w:type="dxa"/>
                    <w:left w:w="75" w:type="dxa"/>
                    <w:bottom w:w="75" w:type="dxa"/>
                    <w:right w:w="75" w:type="dxa"/>
                  </w:tcMar>
                  <w:vAlign w:val="center"/>
                </w:tcPr>
                <w:p w14:paraId="2C4BB648" w14:textId="5D856F9F"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4.10%</w:t>
                  </w:r>
                </w:p>
              </w:tc>
              <w:tc>
                <w:tcPr>
                  <w:tcW w:w="1814" w:type="dxa"/>
                  <w:tcBorders>
                    <w:right w:val="single" w:sz="12" w:space="0" w:color="auto"/>
                  </w:tcBorders>
                  <w:tcMar>
                    <w:top w:w="75" w:type="dxa"/>
                    <w:left w:w="75" w:type="dxa"/>
                    <w:bottom w:w="75" w:type="dxa"/>
                    <w:right w:w="75" w:type="dxa"/>
                  </w:tcMar>
                  <w:vAlign w:val="center"/>
                </w:tcPr>
                <w:p w14:paraId="6F9CB70E" w14:textId="0BB77A3A"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2.70%</w:t>
                  </w:r>
                </w:p>
              </w:tc>
            </w:tr>
            <w:tr w:rsidR="00FC3AF5" w:rsidRPr="00FC3AF5" w14:paraId="27BBD63D"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550A4749" w14:textId="7409111F" w:rsidR="00FC3AF5" w:rsidRPr="00FC3AF5" w:rsidRDefault="00FC3AF5" w:rsidP="00FC3AF5">
                  <w:pPr>
                    <w:spacing w:after="0" w:line="240" w:lineRule="auto"/>
                    <w:rPr>
                      <w:rFonts w:ascii="Trebuchet MS" w:hAnsi="Trebuchet MS"/>
                      <w:sz w:val="16"/>
                      <w:szCs w:val="16"/>
                      <w:lang w:eastAsia="sr-Latn-RS"/>
                    </w:rPr>
                  </w:pPr>
                  <w:r w:rsidRPr="00FC3AF5">
                    <w:rPr>
                      <w:rFonts w:ascii="Trebuchet MS" w:hAnsi="Trebuchet MS"/>
                      <w:b/>
                      <w:bCs/>
                      <w:sz w:val="16"/>
                      <w:szCs w:val="16"/>
                      <w:bdr w:val="none" w:sz="0" w:space="0" w:color="auto" w:frame="1"/>
                      <w:lang w:eastAsia="sr-Latn-RS"/>
                    </w:rPr>
                    <w:t>Efektivna kamatna stopa*</w:t>
                  </w:r>
                </w:p>
              </w:tc>
              <w:tc>
                <w:tcPr>
                  <w:tcW w:w="1928" w:type="dxa"/>
                  <w:tcMar>
                    <w:top w:w="75" w:type="dxa"/>
                    <w:left w:w="75" w:type="dxa"/>
                    <w:bottom w:w="75" w:type="dxa"/>
                    <w:right w:w="75" w:type="dxa"/>
                  </w:tcMar>
                  <w:vAlign w:val="center"/>
                </w:tcPr>
                <w:p w14:paraId="065DA206" w14:textId="766E3B09"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b/>
                      <w:bCs/>
                      <w:sz w:val="16"/>
                      <w:szCs w:val="16"/>
                    </w:rPr>
                    <w:t>3.18%</w:t>
                  </w:r>
                </w:p>
              </w:tc>
              <w:tc>
                <w:tcPr>
                  <w:tcW w:w="1928" w:type="dxa"/>
                  <w:tcMar>
                    <w:top w:w="75" w:type="dxa"/>
                    <w:left w:w="75" w:type="dxa"/>
                    <w:bottom w:w="75" w:type="dxa"/>
                    <w:right w:w="75" w:type="dxa"/>
                  </w:tcMar>
                  <w:vAlign w:val="center"/>
                </w:tcPr>
                <w:p w14:paraId="511D863D" w14:textId="2AA7CBEF"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b/>
                      <w:bCs/>
                      <w:sz w:val="16"/>
                      <w:szCs w:val="16"/>
                    </w:rPr>
                    <w:t>3.52%</w:t>
                  </w:r>
                </w:p>
              </w:tc>
              <w:tc>
                <w:tcPr>
                  <w:tcW w:w="1814" w:type="dxa"/>
                  <w:tcBorders>
                    <w:right w:val="single" w:sz="12" w:space="0" w:color="auto"/>
                  </w:tcBorders>
                  <w:tcMar>
                    <w:top w:w="75" w:type="dxa"/>
                    <w:left w:w="75" w:type="dxa"/>
                    <w:bottom w:w="75" w:type="dxa"/>
                    <w:right w:w="75" w:type="dxa"/>
                  </w:tcMar>
                  <w:vAlign w:val="center"/>
                </w:tcPr>
                <w:p w14:paraId="74B3A5A1" w14:textId="4CD18B2D"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b/>
                      <w:bCs/>
                      <w:sz w:val="16"/>
                      <w:szCs w:val="16"/>
                    </w:rPr>
                    <w:t>2.30%</w:t>
                  </w:r>
                </w:p>
              </w:tc>
            </w:tr>
            <w:tr w:rsidR="00FC3AF5" w:rsidRPr="00FC3AF5" w14:paraId="32DEBA8E" w14:textId="77777777" w:rsidTr="006B292A">
              <w:trPr>
                <w:trHeight w:val="219"/>
              </w:trPr>
              <w:tc>
                <w:tcPr>
                  <w:tcW w:w="2544" w:type="dxa"/>
                  <w:tcBorders>
                    <w:left w:val="single" w:sz="12" w:space="0" w:color="auto"/>
                  </w:tcBorders>
                  <w:tcMar>
                    <w:top w:w="75" w:type="dxa"/>
                    <w:left w:w="75" w:type="dxa"/>
                    <w:bottom w:w="75" w:type="dxa"/>
                    <w:right w:w="75" w:type="dxa"/>
                  </w:tcMar>
                  <w:vAlign w:val="center"/>
                  <w:hideMark/>
                </w:tcPr>
                <w:p w14:paraId="18AEB037" w14:textId="0BC4E491" w:rsidR="00FC3AF5" w:rsidRPr="00FC3AF5" w:rsidRDefault="00FC3AF5" w:rsidP="00FC3AF5">
                  <w:pPr>
                    <w:spacing w:after="0" w:line="240" w:lineRule="auto"/>
                    <w:rPr>
                      <w:rFonts w:ascii="Trebuchet MS" w:hAnsi="Trebuchet MS"/>
                      <w:sz w:val="16"/>
                      <w:szCs w:val="16"/>
                      <w:lang w:eastAsia="sr-Latn-RS"/>
                    </w:rPr>
                  </w:pPr>
                  <w:r w:rsidRPr="00FC3AF5">
                    <w:rPr>
                      <w:rFonts w:ascii="Trebuchet MS" w:hAnsi="Trebuchet MS"/>
                      <w:sz w:val="16"/>
                      <w:szCs w:val="16"/>
                      <w:lang w:eastAsia="sr-Latn-RS"/>
                    </w:rPr>
                    <w:t>Ukupna kamata</w:t>
                  </w:r>
                </w:p>
              </w:tc>
              <w:tc>
                <w:tcPr>
                  <w:tcW w:w="1928" w:type="dxa"/>
                  <w:tcMar>
                    <w:top w:w="75" w:type="dxa"/>
                    <w:left w:w="75" w:type="dxa"/>
                    <w:bottom w:w="75" w:type="dxa"/>
                    <w:right w:w="75" w:type="dxa"/>
                  </w:tcMar>
                  <w:vAlign w:val="center"/>
                </w:tcPr>
                <w:p w14:paraId="00AAEA4D" w14:textId="59208352"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186.52</w:t>
                  </w:r>
                </w:p>
              </w:tc>
              <w:tc>
                <w:tcPr>
                  <w:tcW w:w="1928" w:type="dxa"/>
                  <w:tcMar>
                    <w:top w:w="75" w:type="dxa"/>
                    <w:left w:w="75" w:type="dxa"/>
                    <w:bottom w:w="75" w:type="dxa"/>
                    <w:right w:w="75" w:type="dxa"/>
                  </w:tcMar>
                  <w:vAlign w:val="center"/>
                </w:tcPr>
                <w:p w14:paraId="37EB47EB" w14:textId="07E9F93A"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406.63</w:t>
                  </w:r>
                </w:p>
              </w:tc>
              <w:tc>
                <w:tcPr>
                  <w:tcW w:w="1814" w:type="dxa"/>
                  <w:tcBorders>
                    <w:right w:val="single" w:sz="12" w:space="0" w:color="auto"/>
                  </w:tcBorders>
                  <w:tcMar>
                    <w:top w:w="75" w:type="dxa"/>
                    <w:left w:w="75" w:type="dxa"/>
                    <w:bottom w:w="75" w:type="dxa"/>
                    <w:right w:w="75" w:type="dxa"/>
                  </w:tcMar>
                  <w:vAlign w:val="center"/>
                </w:tcPr>
                <w:p w14:paraId="5832C1D6" w14:textId="15EC9B53" w:rsidR="00FC3AF5" w:rsidRPr="00FC3AF5" w:rsidRDefault="00FC3AF5" w:rsidP="00FC3AF5">
                  <w:pPr>
                    <w:spacing w:after="0" w:line="240" w:lineRule="auto"/>
                    <w:jc w:val="center"/>
                    <w:rPr>
                      <w:rFonts w:ascii="Trebuchet MS" w:hAnsi="Trebuchet MS"/>
                      <w:sz w:val="16"/>
                      <w:szCs w:val="16"/>
                      <w:lang w:eastAsia="sr-Latn-RS"/>
                    </w:rPr>
                  </w:pPr>
                  <w:r w:rsidRPr="00FC3AF5">
                    <w:rPr>
                      <w:rFonts w:ascii="Trebuchet MS" w:hAnsi="Trebuchet MS"/>
                      <w:sz w:val="16"/>
                      <w:szCs w:val="16"/>
                    </w:rPr>
                    <w:t>540.00</w:t>
                  </w:r>
                </w:p>
              </w:tc>
            </w:tr>
            <w:tr w:rsidR="00FC3AF5" w:rsidRPr="00FC3AF5" w14:paraId="3259B190" w14:textId="77777777" w:rsidTr="0041175E">
              <w:trPr>
                <w:trHeight w:val="166"/>
              </w:trPr>
              <w:tc>
                <w:tcPr>
                  <w:tcW w:w="2544" w:type="dxa"/>
                  <w:tcBorders>
                    <w:left w:val="single" w:sz="12" w:space="0" w:color="auto"/>
                  </w:tcBorders>
                  <w:tcMar>
                    <w:top w:w="75" w:type="dxa"/>
                    <w:left w:w="75" w:type="dxa"/>
                    <w:bottom w:w="75" w:type="dxa"/>
                    <w:right w:w="75" w:type="dxa"/>
                  </w:tcMar>
                  <w:vAlign w:val="center"/>
                  <w:hideMark/>
                </w:tcPr>
                <w:p w14:paraId="25A79DEC" w14:textId="700E9047" w:rsidR="00FC3AF5" w:rsidRPr="00FC3AF5" w:rsidRDefault="00FC3AF5" w:rsidP="00FC3AF5">
                  <w:pPr>
                    <w:spacing w:after="0" w:line="240" w:lineRule="auto"/>
                    <w:rPr>
                      <w:rFonts w:ascii="Trebuchet MS" w:hAnsi="Trebuchet MS"/>
                      <w:sz w:val="16"/>
                      <w:szCs w:val="16"/>
                      <w:lang w:eastAsia="sr-Latn-RS"/>
                    </w:rPr>
                  </w:pPr>
                  <w:r w:rsidRPr="00FC3AF5">
                    <w:rPr>
                      <w:rFonts w:ascii="Trebuchet MS" w:hAnsi="Trebuchet MS"/>
                      <w:sz w:val="16"/>
                      <w:szCs w:val="16"/>
                      <w:bdr w:val="none" w:sz="0" w:space="0" w:color="auto" w:frame="1"/>
                      <w:lang w:eastAsia="sr-Latn-RS"/>
                    </w:rPr>
                    <w:t>Poreska obaveza - 15%**</w:t>
                  </w:r>
                </w:p>
              </w:tc>
              <w:tc>
                <w:tcPr>
                  <w:tcW w:w="1928" w:type="dxa"/>
                  <w:tcMar>
                    <w:top w:w="75" w:type="dxa"/>
                    <w:left w:w="75" w:type="dxa"/>
                    <w:bottom w:w="75" w:type="dxa"/>
                    <w:right w:w="75" w:type="dxa"/>
                  </w:tcMar>
                  <w:vAlign w:val="center"/>
                </w:tcPr>
                <w:p w14:paraId="2A623363" w14:textId="74929951" w:rsidR="00FC3AF5" w:rsidRPr="00FC3AF5" w:rsidRDefault="00FC3AF5" w:rsidP="00FC3AF5">
                  <w:pPr>
                    <w:spacing w:after="0" w:line="240" w:lineRule="auto"/>
                    <w:jc w:val="center"/>
                    <w:rPr>
                      <w:rFonts w:ascii="Trebuchet MS" w:hAnsi="Trebuchet MS"/>
                      <w:b/>
                      <w:bCs/>
                      <w:sz w:val="16"/>
                      <w:szCs w:val="16"/>
                      <w:lang w:eastAsia="sr-Latn-RS"/>
                    </w:rPr>
                  </w:pPr>
                  <w:r w:rsidRPr="00FC3AF5">
                    <w:rPr>
                      <w:rFonts w:ascii="Trebuchet MS" w:hAnsi="Trebuchet MS"/>
                      <w:sz w:val="16"/>
                      <w:szCs w:val="16"/>
                    </w:rPr>
                    <w:t>27.98</w:t>
                  </w:r>
                </w:p>
              </w:tc>
              <w:tc>
                <w:tcPr>
                  <w:tcW w:w="1928" w:type="dxa"/>
                  <w:tcMar>
                    <w:top w:w="75" w:type="dxa"/>
                    <w:left w:w="75" w:type="dxa"/>
                    <w:bottom w:w="75" w:type="dxa"/>
                    <w:right w:w="75" w:type="dxa"/>
                  </w:tcMar>
                  <w:vAlign w:val="center"/>
                </w:tcPr>
                <w:p w14:paraId="145A2FD7" w14:textId="5AF7E520" w:rsidR="00FC3AF5" w:rsidRPr="00FC3AF5" w:rsidRDefault="00FC3AF5" w:rsidP="00FC3AF5">
                  <w:pPr>
                    <w:spacing w:after="0" w:line="240" w:lineRule="auto"/>
                    <w:jc w:val="center"/>
                    <w:rPr>
                      <w:rFonts w:ascii="Trebuchet MS" w:hAnsi="Trebuchet MS"/>
                      <w:b/>
                      <w:bCs/>
                      <w:sz w:val="16"/>
                      <w:szCs w:val="16"/>
                      <w:lang w:eastAsia="sr-Latn-RS"/>
                    </w:rPr>
                  </w:pPr>
                  <w:r w:rsidRPr="00FC3AF5">
                    <w:rPr>
                      <w:rFonts w:ascii="Trebuchet MS" w:hAnsi="Trebuchet MS"/>
                      <w:sz w:val="16"/>
                      <w:szCs w:val="16"/>
                    </w:rPr>
                    <w:t>60.99</w:t>
                  </w:r>
                </w:p>
              </w:tc>
              <w:tc>
                <w:tcPr>
                  <w:tcW w:w="1814" w:type="dxa"/>
                  <w:tcBorders>
                    <w:right w:val="single" w:sz="12" w:space="0" w:color="auto"/>
                  </w:tcBorders>
                  <w:tcMar>
                    <w:top w:w="75" w:type="dxa"/>
                    <w:left w:w="75" w:type="dxa"/>
                    <w:bottom w:w="75" w:type="dxa"/>
                    <w:right w:w="75" w:type="dxa"/>
                  </w:tcMar>
                  <w:vAlign w:val="center"/>
                </w:tcPr>
                <w:p w14:paraId="62E9FA89" w14:textId="39347615" w:rsidR="00FC3AF5" w:rsidRPr="00FC3AF5" w:rsidRDefault="00FC3AF5" w:rsidP="00FC3AF5">
                  <w:pPr>
                    <w:spacing w:after="0" w:line="240" w:lineRule="auto"/>
                    <w:jc w:val="center"/>
                    <w:rPr>
                      <w:rFonts w:ascii="Trebuchet MS" w:hAnsi="Trebuchet MS"/>
                      <w:b/>
                      <w:bCs/>
                      <w:sz w:val="16"/>
                      <w:szCs w:val="16"/>
                      <w:lang w:eastAsia="sr-Latn-RS"/>
                    </w:rPr>
                  </w:pPr>
                  <w:r w:rsidRPr="00FC3AF5">
                    <w:rPr>
                      <w:rFonts w:ascii="Trebuchet MS" w:hAnsi="Trebuchet MS"/>
                      <w:sz w:val="16"/>
                      <w:szCs w:val="16"/>
                    </w:rPr>
                    <w:t>81.00</w:t>
                  </w:r>
                </w:p>
              </w:tc>
            </w:tr>
            <w:tr w:rsidR="00FC3AF5" w:rsidRPr="00FC3AF5" w14:paraId="35797CBA"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4CC96914" w14:textId="44C41F8F" w:rsidR="00FC3AF5" w:rsidRPr="00FC3AF5" w:rsidRDefault="00FC3AF5" w:rsidP="00FC3AF5">
                  <w:pPr>
                    <w:spacing w:after="0" w:line="240" w:lineRule="auto"/>
                    <w:rPr>
                      <w:rFonts w:ascii="Trebuchet MS" w:hAnsi="Trebuchet MS"/>
                      <w:sz w:val="16"/>
                      <w:szCs w:val="16"/>
                      <w:bdr w:val="none" w:sz="0" w:space="0" w:color="auto" w:frame="1"/>
                      <w:lang w:eastAsia="sr-Latn-RS"/>
                    </w:rPr>
                  </w:pPr>
                  <w:r w:rsidRPr="00FC3AF5">
                    <w:rPr>
                      <w:rFonts w:ascii="Trebuchet MS" w:hAnsi="Trebuchet MS"/>
                      <w:sz w:val="16"/>
                      <w:szCs w:val="16"/>
                      <w:bdr w:val="none" w:sz="0" w:space="0" w:color="auto" w:frame="1"/>
                      <w:lang w:eastAsia="sr-Latn-RS"/>
                    </w:rPr>
                    <w:t>Kamata umanjena za porez</w:t>
                  </w:r>
                </w:p>
              </w:tc>
              <w:tc>
                <w:tcPr>
                  <w:tcW w:w="1928" w:type="dxa"/>
                  <w:tcMar>
                    <w:top w:w="75" w:type="dxa"/>
                    <w:left w:w="75" w:type="dxa"/>
                    <w:bottom w:w="75" w:type="dxa"/>
                    <w:right w:w="75" w:type="dxa"/>
                  </w:tcMar>
                  <w:vAlign w:val="center"/>
                </w:tcPr>
                <w:p w14:paraId="65D0F3EA" w14:textId="1986FB50"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158.54</w:t>
                  </w:r>
                </w:p>
              </w:tc>
              <w:tc>
                <w:tcPr>
                  <w:tcW w:w="1928" w:type="dxa"/>
                  <w:tcMar>
                    <w:top w:w="75" w:type="dxa"/>
                    <w:left w:w="75" w:type="dxa"/>
                    <w:bottom w:w="75" w:type="dxa"/>
                    <w:right w:w="75" w:type="dxa"/>
                  </w:tcMar>
                  <w:vAlign w:val="center"/>
                </w:tcPr>
                <w:p w14:paraId="1C2A3512" w14:textId="5C1AF4FE"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345.64</w:t>
                  </w:r>
                </w:p>
              </w:tc>
              <w:tc>
                <w:tcPr>
                  <w:tcW w:w="1814" w:type="dxa"/>
                  <w:tcBorders>
                    <w:right w:val="single" w:sz="12" w:space="0" w:color="auto"/>
                  </w:tcBorders>
                  <w:tcMar>
                    <w:top w:w="75" w:type="dxa"/>
                    <w:left w:w="75" w:type="dxa"/>
                    <w:bottom w:w="75" w:type="dxa"/>
                    <w:right w:w="75" w:type="dxa"/>
                  </w:tcMar>
                  <w:vAlign w:val="center"/>
                </w:tcPr>
                <w:p w14:paraId="1A42BDF2" w14:textId="7EBDFA45"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459.00</w:t>
                  </w:r>
                </w:p>
              </w:tc>
            </w:tr>
            <w:tr w:rsidR="00FC3AF5" w:rsidRPr="00FC3AF5" w14:paraId="7DA241C2" w14:textId="77777777" w:rsidTr="0041175E">
              <w:trPr>
                <w:trHeight w:val="166"/>
              </w:trPr>
              <w:tc>
                <w:tcPr>
                  <w:tcW w:w="2544" w:type="dxa"/>
                  <w:tcBorders>
                    <w:left w:val="single" w:sz="12" w:space="0" w:color="auto"/>
                    <w:bottom w:val="single" w:sz="12" w:space="0" w:color="auto"/>
                  </w:tcBorders>
                  <w:tcMar>
                    <w:top w:w="75" w:type="dxa"/>
                    <w:left w:w="75" w:type="dxa"/>
                    <w:bottom w:w="75" w:type="dxa"/>
                    <w:right w:w="75" w:type="dxa"/>
                  </w:tcMar>
                  <w:vAlign w:val="center"/>
                </w:tcPr>
                <w:p w14:paraId="4DA3BA73" w14:textId="78F3C2F0" w:rsidR="00FC3AF5" w:rsidRPr="00FC3AF5" w:rsidRDefault="00FC3AF5" w:rsidP="00FC3AF5">
                  <w:pPr>
                    <w:spacing w:after="0" w:line="240" w:lineRule="auto"/>
                    <w:rPr>
                      <w:rFonts w:ascii="Trebuchet MS" w:hAnsi="Trebuchet MS"/>
                      <w:sz w:val="16"/>
                      <w:szCs w:val="16"/>
                      <w:bdr w:val="none" w:sz="0" w:space="0" w:color="auto" w:frame="1"/>
                      <w:lang w:eastAsia="sr-Latn-RS"/>
                    </w:rPr>
                  </w:pPr>
                  <w:r w:rsidRPr="00FC3AF5">
                    <w:rPr>
                      <w:rFonts w:ascii="Trebuchet MS" w:hAnsi="Trebuchet MS"/>
                      <w:sz w:val="16"/>
                      <w:szCs w:val="16"/>
                      <w:bdr w:val="none" w:sz="0" w:space="0" w:color="auto" w:frame="1"/>
                      <w:lang w:eastAsia="sr-Latn-RS"/>
                    </w:rPr>
                    <w:t>Ukupan iznos za isplatu</w:t>
                  </w:r>
                </w:p>
              </w:tc>
              <w:tc>
                <w:tcPr>
                  <w:tcW w:w="1928" w:type="dxa"/>
                  <w:tcBorders>
                    <w:bottom w:val="single" w:sz="12" w:space="0" w:color="auto"/>
                  </w:tcBorders>
                  <w:tcMar>
                    <w:top w:w="75" w:type="dxa"/>
                    <w:left w:w="75" w:type="dxa"/>
                    <w:bottom w:w="75" w:type="dxa"/>
                    <w:right w:w="75" w:type="dxa"/>
                  </w:tcMar>
                  <w:vAlign w:val="center"/>
                </w:tcPr>
                <w:p w14:paraId="1D34A1A0" w14:textId="33FF1067"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20,158.54</w:t>
                  </w:r>
                </w:p>
              </w:tc>
              <w:tc>
                <w:tcPr>
                  <w:tcW w:w="1928" w:type="dxa"/>
                  <w:tcBorders>
                    <w:bottom w:val="single" w:sz="12" w:space="0" w:color="auto"/>
                  </w:tcBorders>
                  <w:tcMar>
                    <w:top w:w="75" w:type="dxa"/>
                    <w:left w:w="75" w:type="dxa"/>
                    <w:bottom w:w="75" w:type="dxa"/>
                    <w:right w:w="75" w:type="dxa"/>
                  </w:tcMar>
                  <w:vAlign w:val="center"/>
                </w:tcPr>
                <w:p w14:paraId="0729346C" w14:textId="5311CCBC"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20,345.64</w:t>
                  </w:r>
                </w:p>
              </w:tc>
              <w:tc>
                <w:tcPr>
                  <w:tcW w:w="1814" w:type="dxa"/>
                  <w:tcBorders>
                    <w:bottom w:val="single" w:sz="12" w:space="0" w:color="auto"/>
                    <w:right w:val="single" w:sz="12" w:space="0" w:color="auto"/>
                  </w:tcBorders>
                  <w:tcMar>
                    <w:top w:w="75" w:type="dxa"/>
                    <w:left w:w="75" w:type="dxa"/>
                    <w:bottom w:w="75" w:type="dxa"/>
                    <w:right w:w="75" w:type="dxa"/>
                  </w:tcMar>
                  <w:vAlign w:val="center"/>
                </w:tcPr>
                <w:p w14:paraId="52CCB6AD" w14:textId="360B98CF" w:rsidR="00FC3AF5" w:rsidRPr="00FC3AF5" w:rsidRDefault="00FC3AF5" w:rsidP="00FC3AF5">
                  <w:pPr>
                    <w:spacing w:after="0" w:line="240" w:lineRule="auto"/>
                    <w:jc w:val="center"/>
                    <w:rPr>
                      <w:rFonts w:ascii="Trebuchet MS" w:hAnsi="Trebuchet MS"/>
                      <w:b/>
                      <w:bCs/>
                      <w:sz w:val="16"/>
                      <w:szCs w:val="16"/>
                    </w:rPr>
                  </w:pPr>
                  <w:r w:rsidRPr="00FC3AF5">
                    <w:rPr>
                      <w:rFonts w:ascii="Trebuchet MS" w:hAnsi="Trebuchet MS"/>
                      <w:sz w:val="16"/>
                      <w:szCs w:val="16"/>
                    </w:rPr>
                    <w:t>20,459.00</w:t>
                  </w:r>
                </w:p>
              </w:tc>
            </w:tr>
          </w:tbl>
          <w:p w14:paraId="7DC4A661" w14:textId="5DC2F5DC" w:rsidR="00857510" w:rsidRPr="00FC3AF5" w:rsidRDefault="00AD12B9" w:rsidP="00857510">
            <w:pPr>
              <w:spacing w:after="120"/>
              <w:textAlignment w:val="baseline"/>
              <w:rPr>
                <w:rFonts w:ascii="Trebuchet MS" w:eastAsia="Times New Roman" w:hAnsi="Trebuchet MS" w:cs="Times New Roman"/>
                <w:kern w:val="0"/>
                <w:sz w:val="18"/>
                <w:szCs w:val="18"/>
                <w:lang w:eastAsia="sr-Latn-RS"/>
                <w14:ligatures w14:val="none"/>
              </w:rPr>
            </w:pPr>
            <w:r w:rsidRPr="00FC3AF5">
              <w:rPr>
                <w:rFonts w:ascii="Trebuchet MS" w:hAnsi="Trebuchet MS"/>
                <w:sz w:val="18"/>
                <w:szCs w:val="18"/>
              </w:rPr>
              <w:t>*</w:t>
            </w:r>
            <w:r w:rsidR="00857510" w:rsidRPr="00FC3AF5">
              <w:rPr>
                <w:rFonts w:ascii="Trebuchet MS" w:eastAsia="Times New Roman" w:hAnsi="Trebuchet MS" w:cs="Times New Roman"/>
                <w:kern w:val="0"/>
                <w:sz w:val="18"/>
                <w:szCs w:val="18"/>
                <w:lang w:eastAsia="sr-Latn-RS"/>
                <w14:ligatures w14:val="none"/>
              </w:rPr>
              <w:t xml:space="preserve"> Reprezentativni primeri su rađeni na dan 17.11.2025. godine za RSD i 2</w:t>
            </w:r>
            <w:r w:rsidR="008326C9" w:rsidRPr="00FC3AF5">
              <w:rPr>
                <w:rFonts w:ascii="Trebuchet MS" w:eastAsia="Times New Roman" w:hAnsi="Trebuchet MS" w:cs="Times New Roman"/>
                <w:kern w:val="0"/>
                <w:sz w:val="18"/>
                <w:szCs w:val="18"/>
                <w:lang w:eastAsia="sr-Latn-RS"/>
                <w14:ligatures w14:val="none"/>
              </w:rPr>
              <w:t>8</w:t>
            </w:r>
            <w:r w:rsidR="00857510" w:rsidRPr="00FC3AF5">
              <w:rPr>
                <w:rFonts w:ascii="Trebuchet MS" w:eastAsia="Times New Roman" w:hAnsi="Trebuchet MS" w:cs="Times New Roman"/>
                <w:kern w:val="0"/>
                <w:sz w:val="18"/>
                <w:szCs w:val="18"/>
                <w:lang w:eastAsia="sr-Latn-RS"/>
                <w14:ligatures w14:val="none"/>
              </w:rPr>
              <w:t>.11.2025. godine za EUR</w:t>
            </w:r>
            <w:r w:rsidR="0073020C" w:rsidRPr="00FC3AF5">
              <w:rPr>
                <w:rFonts w:ascii="Trebuchet MS" w:eastAsia="Times New Roman" w:hAnsi="Trebuchet MS" w:cs="Times New Roman"/>
                <w:kern w:val="0"/>
                <w:sz w:val="18"/>
                <w:szCs w:val="18"/>
                <w:lang w:eastAsia="sr-Latn-RS"/>
                <w14:ligatures w14:val="none"/>
              </w:rPr>
              <w:t xml:space="preserve">, </w:t>
            </w:r>
            <w:r w:rsidR="0073020C" w:rsidRPr="00FC3AF5">
              <w:rPr>
                <w:rFonts w:ascii="Trebuchet MS" w:eastAsia="Times New Roman" w:hAnsi="Trebuchet MS" w:cs="Times New Roman"/>
                <w:kern w:val="0"/>
                <w:sz w:val="18"/>
                <w:szCs w:val="18"/>
                <w:lang w:eastAsia="sr-Latn-RS"/>
                <w14:ligatures w14:val="none"/>
              </w:rPr>
              <w:t>09.01.2026. godine za RSD i EUR oročenja na period od 6 meseci.</w:t>
            </w:r>
          </w:p>
          <w:p w14:paraId="4971108A" w14:textId="7C2FE107" w:rsidR="00361E6D" w:rsidRPr="00FC3AF5" w:rsidRDefault="00047F4B" w:rsidP="006B292A">
            <w:pPr>
              <w:spacing w:before="120" w:after="120"/>
              <w:rPr>
                <w:rFonts w:ascii="Trebuchet MS" w:hAnsi="Trebuchet MS"/>
                <w:sz w:val="18"/>
                <w:szCs w:val="18"/>
              </w:rPr>
            </w:pPr>
            <w:r w:rsidRPr="00FC3AF5">
              <w:rPr>
                <w:rFonts w:ascii="Trebuchet MS" w:hAnsi="Trebuchet MS"/>
                <w:sz w:val="18"/>
                <w:szCs w:val="18"/>
              </w:rPr>
              <w:t>** U skladu sa odredbama zakona Republike Srbije koji reguliše poreze na dohodak građana, ne plaća se porez na prihode od kapitala na kamatu na dinarska sredstva po osnovu štednih i drugih depozita (oročenih ili po viđenju).</w:t>
            </w:r>
          </w:p>
          <w:p w14:paraId="46833F4E" w14:textId="68DCDF11" w:rsidR="00047F4B" w:rsidRPr="00FC3AF5" w:rsidRDefault="002917A2" w:rsidP="006B292A">
            <w:pPr>
              <w:spacing w:before="120" w:after="120"/>
              <w:rPr>
                <w:rFonts w:ascii="Trebuchet MS" w:hAnsi="Trebuchet MS"/>
                <w:sz w:val="18"/>
                <w:szCs w:val="18"/>
              </w:rPr>
            </w:pPr>
            <w:r w:rsidRPr="00FC3AF5">
              <w:rPr>
                <w:rFonts w:ascii="Trebuchet MS" w:hAnsi="Trebuchet MS"/>
                <w:sz w:val="18"/>
                <w:szCs w:val="18"/>
              </w:rPr>
              <w:t>U skladu sa Zakonom o porezu na dohodak građana, Korisnik računa je obveznik plaćanja poreza na prihod od kamate po stopi od 15%. Banka kao isplatilac prihoda u ime i za račun Korisnika plaća porez odbijanjem od iznosa bruto pripisane kamate po oročenom depozitu Korisnika.</w:t>
            </w:r>
          </w:p>
        </w:tc>
      </w:tr>
      <w:tr w:rsidR="00FC3AF5" w:rsidRPr="00FC3AF5" w14:paraId="5DF57A04" w14:textId="77777777" w:rsidTr="00685E1E">
        <w:tc>
          <w:tcPr>
            <w:tcW w:w="2834" w:type="dxa"/>
            <w:vAlign w:val="center"/>
          </w:tcPr>
          <w:p w14:paraId="1CF04DDD" w14:textId="63AE3403" w:rsidR="00361E6D" w:rsidRPr="00FC3AF5" w:rsidRDefault="0002357D" w:rsidP="0002357D">
            <w:pPr>
              <w:spacing w:after="120"/>
              <w:rPr>
                <w:rFonts w:ascii="Trebuchet MS" w:hAnsi="Trebuchet MS"/>
                <w:sz w:val="18"/>
                <w:szCs w:val="18"/>
              </w:rPr>
            </w:pPr>
            <w:r w:rsidRPr="00FC3AF5">
              <w:rPr>
                <w:rFonts w:ascii="Trebuchet MS" w:hAnsi="Trebuchet MS"/>
                <w:sz w:val="18"/>
                <w:szCs w:val="18"/>
              </w:rPr>
              <w:lastRenderedPageBreak/>
              <w:t>Pretpostavke primenjene u obračunu efektivne kamatne stope</w:t>
            </w:r>
          </w:p>
        </w:tc>
        <w:tc>
          <w:tcPr>
            <w:tcW w:w="8218" w:type="dxa"/>
            <w:vAlign w:val="center"/>
          </w:tcPr>
          <w:p w14:paraId="17CB330B" w14:textId="0B89A867" w:rsidR="00012CD5" w:rsidRPr="00FC3AF5" w:rsidRDefault="00012CD5" w:rsidP="005915F9">
            <w:pPr>
              <w:spacing w:after="120"/>
              <w:rPr>
                <w:rFonts w:ascii="Trebuchet MS" w:hAnsi="Trebuchet MS"/>
                <w:sz w:val="18"/>
                <w:szCs w:val="18"/>
              </w:rPr>
            </w:pPr>
            <w:r w:rsidRPr="00FC3AF5">
              <w:rPr>
                <w:rFonts w:ascii="Trebuchet MS" w:hAnsi="Trebuchet MS"/>
                <w:sz w:val="18"/>
                <w:szCs w:val="18"/>
              </w:rPr>
              <w:t>Efektivna kamatna stopa je diskontna stopa koja izjednačava, na godišnjoj osnovi, sadašnje vrednosti svih novčanih tokova, odnosno sadašnje vrednosti svih novčanih primanja sa sadašnjim vrednostima svih novčanih izdataka po osnovu korišćenja finansijskih usluga, a koji su poznati u momentu iskazivanja ove stope. Novčani tokovi uključuju sva novčana primanja i sve novčane izdatke korisnika koji nastaju povodom polaganja depozita i to: a) sve uplate i isplate depozita, kao i kamate u vezi s depozitom; b) naknade koje korisnik plaća Banci, odnosno preko Banke (kamate, naknade, porezi, takse i sl.).</w:t>
            </w:r>
          </w:p>
          <w:p w14:paraId="4435FAB0" w14:textId="62D17039" w:rsidR="005915F9" w:rsidRPr="00FC3AF5" w:rsidRDefault="005915F9" w:rsidP="005915F9">
            <w:pPr>
              <w:spacing w:after="120"/>
              <w:rPr>
                <w:rFonts w:ascii="Trebuchet MS" w:hAnsi="Trebuchet MS"/>
                <w:sz w:val="18"/>
                <w:szCs w:val="18"/>
              </w:rPr>
            </w:pPr>
            <w:r w:rsidRPr="00FC3AF5">
              <w:rPr>
                <w:rFonts w:ascii="Trebuchet MS" w:hAnsi="Trebuchet MS"/>
                <w:sz w:val="18"/>
                <w:szCs w:val="18"/>
              </w:rPr>
              <w:t>Efektivna kamatna stopa je iskazana u delu „Visina i promenljivost nominalne kamatne stope i visina efektivne kamatne stope“</w:t>
            </w:r>
          </w:p>
          <w:p w14:paraId="4AD0202C" w14:textId="77777777" w:rsidR="007C7AA8" w:rsidRPr="00FC3AF5" w:rsidRDefault="007C7AA8" w:rsidP="00235F2D">
            <w:pPr>
              <w:spacing w:after="120"/>
              <w:rPr>
                <w:rFonts w:ascii="Trebuchet MS" w:hAnsi="Trebuchet MS"/>
                <w:sz w:val="18"/>
                <w:szCs w:val="18"/>
              </w:rPr>
            </w:pPr>
            <w:r w:rsidRPr="00FC3AF5">
              <w:rPr>
                <w:rFonts w:ascii="Trebuchet MS" w:hAnsi="Trebuchet MS"/>
                <w:sz w:val="18"/>
                <w:szCs w:val="18"/>
              </w:rPr>
              <w:t>Obračun efektivne kamatne stope zasniva se na sledećim pretpostavkama:</w:t>
            </w:r>
          </w:p>
          <w:p w14:paraId="2D6F168C" w14:textId="77777777" w:rsidR="007C7AA8" w:rsidRPr="00FC3AF5" w:rsidRDefault="007C7AA8" w:rsidP="00235F2D">
            <w:pPr>
              <w:spacing w:after="120"/>
              <w:contextualSpacing/>
              <w:rPr>
                <w:rFonts w:ascii="Trebuchet MS" w:hAnsi="Trebuchet MS"/>
                <w:sz w:val="18"/>
                <w:szCs w:val="18"/>
              </w:rPr>
            </w:pPr>
            <w:r w:rsidRPr="00FC3AF5">
              <w:rPr>
                <w:rFonts w:ascii="Trebuchet MS" w:hAnsi="Trebuchet MS"/>
                <w:sz w:val="18"/>
                <w:szCs w:val="18"/>
              </w:rPr>
              <w:t>1) da će ugovor o finansijskoj usluzi ostati na snazi tokom ugovorenog perioda;</w:t>
            </w:r>
          </w:p>
          <w:p w14:paraId="19C0B52E" w14:textId="77777777" w:rsidR="007C7AA8" w:rsidRPr="00FC3AF5" w:rsidRDefault="007C7AA8" w:rsidP="00235F2D">
            <w:pPr>
              <w:spacing w:after="120"/>
              <w:contextualSpacing/>
              <w:rPr>
                <w:rFonts w:ascii="Trebuchet MS" w:hAnsi="Trebuchet MS"/>
                <w:sz w:val="18"/>
                <w:szCs w:val="18"/>
              </w:rPr>
            </w:pPr>
            <w:r w:rsidRPr="00FC3AF5">
              <w:rPr>
                <w:rFonts w:ascii="Trebuchet MS" w:hAnsi="Trebuchet MS"/>
                <w:sz w:val="18"/>
                <w:szCs w:val="18"/>
              </w:rPr>
              <w:t>2) da će ugovorne strane ispuniti svoje ugovorne obaveze i da će to učiniti u rokovima navedenim u ugovoru;</w:t>
            </w:r>
          </w:p>
          <w:p w14:paraId="49E7D57A" w14:textId="093535B4" w:rsidR="00361E6D" w:rsidRPr="00FC3AF5" w:rsidRDefault="007C7AA8" w:rsidP="00235F2D">
            <w:pPr>
              <w:spacing w:after="120"/>
              <w:contextualSpacing/>
              <w:rPr>
                <w:rFonts w:ascii="Trebuchet MS" w:hAnsi="Trebuchet MS"/>
                <w:sz w:val="18"/>
                <w:szCs w:val="18"/>
              </w:rPr>
            </w:pPr>
            <w:r w:rsidRPr="00FC3AF5">
              <w:rPr>
                <w:rFonts w:ascii="Trebuchet MS" w:hAnsi="Trebuchet MS"/>
                <w:sz w:val="18"/>
                <w:szCs w:val="18"/>
              </w:rPr>
              <w:t>3) da će nominalna kamatna stopa i ostali troškovi ostati nepromenjeni do kraja trajanja ugovora</w:t>
            </w:r>
          </w:p>
        </w:tc>
      </w:tr>
      <w:tr w:rsidR="00FC3AF5" w:rsidRPr="00FC3AF5" w14:paraId="1C4735D8" w14:textId="77777777" w:rsidTr="00685E1E">
        <w:tc>
          <w:tcPr>
            <w:tcW w:w="2834" w:type="dxa"/>
            <w:vAlign w:val="center"/>
          </w:tcPr>
          <w:p w14:paraId="7D75F031" w14:textId="77777777" w:rsidR="004E4CBC" w:rsidRPr="00FC3AF5" w:rsidRDefault="004E4CBC" w:rsidP="00685E1E">
            <w:pPr>
              <w:spacing w:after="120"/>
              <w:contextualSpacing/>
              <w:rPr>
                <w:rFonts w:ascii="Trebuchet MS" w:hAnsi="Trebuchet MS"/>
                <w:sz w:val="18"/>
                <w:szCs w:val="18"/>
              </w:rPr>
            </w:pPr>
          </w:p>
          <w:p w14:paraId="7E45176D" w14:textId="107CCCA9" w:rsidR="004E4CBC" w:rsidRPr="00FC3AF5" w:rsidRDefault="009508A2" w:rsidP="00685E1E">
            <w:pPr>
              <w:spacing w:after="120"/>
              <w:rPr>
                <w:rFonts w:ascii="Trebuchet MS" w:hAnsi="Trebuchet MS"/>
                <w:sz w:val="18"/>
                <w:szCs w:val="18"/>
              </w:rPr>
            </w:pPr>
            <w:r w:rsidRPr="00FC3AF5">
              <w:rPr>
                <w:rFonts w:ascii="Trebuchet MS" w:hAnsi="Trebuchet MS"/>
                <w:sz w:val="18"/>
                <w:szCs w:val="18"/>
              </w:rPr>
              <w:t>Valuta</w:t>
            </w:r>
          </w:p>
        </w:tc>
        <w:tc>
          <w:tcPr>
            <w:tcW w:w="8218" w:type="dxa"/>
            <w:vAlign w:val="center"/>
          </w:tcPr>
          <w:p w14:paraId="3BA0A0D7" w14:textId="2F425321" w:rsidR="004E4CBC" w:rsidRPr="00FC3AF5" w:rsidRDefault="00235F2D" w:rsidP="00235F2D">
            <w:pPr>
              <w:spacing w:after="120"/>
              <w:contextualSpacing/>
              <w:rPr>
                <w:rFonts w:ascii="Trebuchet MS" w:hAnsi="Trebuchet MS"/>
                <w:sz w:val="18"/>
                <w:szCs w:val="18"/>
              </w:rPr>
            </w:pPr>
            <w:r w:rsidRPr="00FC3AF5">
              <w:rPr>
                <w:rFonts w:ascii="Trebuchet MS" w:hAnsi="Trebuchet MS"/>
                <w:sz w:val="18"/>
                <w:szCs w:val="18"/>
              </w:rPr>
              <w:t>RSD, EUR</w:t>
            </w:r>
          </w:p>
        </w:tc>
      </w:tr>
      <w:tr w:rsidR="00FC3AF5" w:rsidRPr="00FC3AF5" w14:paraId="7BB4BF67" w14:textId="77777777" w:rsidTr="00685E1E">
        <w:tc>
          <w:tcPr>
            <w:tcW w:w="2834" w:type="dxa"/>
            <w:vAlign w:val="center"/>
          </w:tcPr>
          <w:p w14:paraId="76172A15" w14:textId="0CC64990" w:rsidR="009C1B99" w:rsidRPr="00FC3AF5" w:rsidRDefault="009C1B99" w:rsidP="00685E1E">
            <w:pPr>
              <w:spacing w:after="120"/>
              <w:rPr>
                <w:rFonts w:ascii="Trebuchet MS" w:hAnsi="Trebuchet MS"/>
                <w:sz w:val="18"/>
                <w:szCs w:val="18"/>
              </w:rPr>
            </w:pPr>
            <w:r w:rsidRPr="00FC3AF5">
              <w:rPr>
                <w:rFonts w:ascii="Trebuchet MS" w:hAnsi="Trebuchet MS"/>
                <w:sz w:val="18"/>
                <w:szCs w:val="18"/>
              </w:rPr>
              <w:t>Vrsta i visina potencijalnih naknada i drugih troškova koji će pasti na teret korisnika uz određenje da li su fiksni ili promenljivi, a ako su promenljivi – periode u kojima će se menjati i način izmene</w:t>
            </w:r>
          </w:p>
        </w:tc>
        <w:tc>
          <w:tcPr>
            <w:tcW w:w="8218" w:type="dxa"/>
            <w:vAlign w:val="center"/>
          </w:tcPr>
          <w:p w14:paraId="71B65A57" w14:textId="23761519" w:rsidR="009C1B99" w:rsidRPr="00FC3AF5" w:rsidRDefault="00012CD5" w:rsidP="00235F2D">
            <w:pPr>
              <w:spacing w:after="120"/>
              <w:contextualSpacing/>
              <w:rPr>
                <w:rFonts w:ascii="Trebuchet MS" w:hAnsi="Trebuchet MS"/>
                <w:sz w:val="18"/>
                <w:szCs w:val="18"/>
              </w:rPr>
            </w:pPr>
            <w:r w:rsidRPr="00FC3AF5">
              <w:rPr>
                <w:rFonts w:ascii="Trebuchet MS" w:hAnsi="Trebuchet MS"/>
                <w:sz w:val="18"/>
                <w:szCs w:val="18"/>
              </w:rPr>
              <w:t>Bez naknade</w:t>
            </w:r>
          </w:p>
        </w:tc>
      </w:tr>
      <w:tr w:rsidR="00FC3AF5" w:rsidRPr="00FC3AF5" w14:paraId="1B2FFDEC" w14:textId="77777777" w:rsidTr="00685E1E">
        <w:tc>
          <w:tcPr>
            <w:tcW w:w="2834" w:type="dxa"/>
            <w:vAlign w:val="center"/>
          </w:tcPr>
          <w:p w14:paraId="5CC43C7C" w14:textId="10812EB1" w:rsidR="00490073" w:rsidRPr="00FC3AF5" w:rsidRDefault="00490073" w:rsidP="00685E1E">
            <w:pPr>
              <w:spacing w:after="120"/>
              <w:rPr>
                <w:rFonts w:ascii="Trebuchet MS" w:hAnsi="Trebuchet MS"/>
                <w:sz w:val="18"/>
                <w:szCs w:val="18"/>
              </w:rPr>
            </w:pPr>
            <w:r w:rsidRPr="00FC3AF5">
              <w:rPr>
                <w:rFonts w:ascii="Trebuchet MS" w:hAnsi="Trebuchet MS"/>
                <w:sz w:val="18"/>
                <w:szCs w:val="18"/>
              </w:rPr>
              <w:t>Pravo korisnika na odustanak od ugovora, uslov</w:t>
            </w:r>
            <w:r w:rsidR="00467E38" w:rsidRPr="00FC3AF5">
              <w:rPr>
                <w:rFonts w:ascii="Trebuchet MS" w:hAnsi="Trebuchet MS"/>
                <w:sz w:val="18"/>
                <w:szCs w:val="18"/>
              </w:rPr>
              <w:t>i</w:t>
            </w:r>
            <w:r w:rsidRPr="00FC3AF5">
              <w:rPr>
                <w:rFonts w:ascii="Trebuchet MS" w:hAnsi="Trebuchet MS"/>
                <w:sz w:val="18"/>
                <w:szCs w:val="18"/>
              </w:rPr>
              <w:t xml:space="preserve"> i način odustanka, kao i visin</w:t>
            </w:r>
            <w:r w:rsidR="00467E38" w:rsidRPr="00FC3AF5">
              <w:rPr>
                <w:rFonts w:ascii="Trebuchet MS" w:hAnsi="Trebuchet MS"/>
                <w:sz w:val="18"/>
                <w:szCs w:val="18"/>
              </w:rPr>
              <w:t>a</w:t>
            </w:r>
            <w:r w:rsidRPr="00FC3AF5">
              <w:rPr>
                <w:rFonts w:ascii="Trebuchet MS" w:hAnsi="Trebuchet MS"/>
                <w:sz w:val="18"/>
                <w:szCs w:val="18"/>
              </w:rPr>
              <w:t xml:space="preserve"> troškova u vezi s tim</w:t>
            </w:r>
          </w:p>
        </w:tc>
        <w:tc>
          <w:tcPr>
            <w:tcW w:w="8218" w:type="dxa"/>
            <w:vAlign w:val="center"/>
          </w:tcPr>
          <w:p w14:paraId="6F5140CD" w14:textId="59197B04" w:rsidR="00490073" w:rsidRPr="00FC3AF5" w:rsidRDefault="00467E38" w:rsidP="00235F2D">
            <w:pPr>
              <w:spacing w:after="120"/>
              <w:contextualSpacing/>
              <w:rPr>
                <w:rFonts w:ascii="Trebuchet MS" w:hAnsi="Trebuchet MS"/>
                <w:sz w:val="18"/>
                <w:szCs w:val="18"/>
              </w:rPr>
            </w:pPr>
            <w:r w:rsidRPr="00FC3AF5">
              <w:rPr>
                <w:rFonts w:ascii="Trebuchet MS" w:hAnsi="Trebuchet MS"/>
                <w:sz w:val="18"/>
                <w:szCs w:val="18"/>
              </w:rPr>
              <w:t>Korisnik</w:t>
            </w:r>
            <w:r w:rsidR="00693FE4" w:rsidRPr="00FC3AF5">
              <w:rPr>
                <w:rFonts w:ascii="Trebuchet MS" w:hAnsi="Trebuchet MS"/>
                <w:sz w:val="18"/>
                <w:szCs w:val="18"/>
              </w:rPr>
              <w:t xml:space="preserve"> može Banci da podnese pismeni zahtev za razoročenje u roku od najmanje 5 (pet) radnih dana pre dana razoročenja. U slučaju odustanka ne nastaju troškovi za </w:t>
            </w:r>
            <w:r w:rsidRPr="00FC3AF5">
              <w:rPr>
                <w:rFonts w:ascii="Trebuchet MS" w:hAnsi="Trebuchet MS"/>
                <w:sz w:val="18"/>
                <w:szCs w:val="18"/>
              </w:rPr>
              <w:t>Korisnika</w:t>
            </w:r>
            <w:r w:rsidR="00693FE4" w:rsidRPr="00FC3AF5">
              <w:rPr>
                <w:rFonts w:ascii="Trebuchet MS" w:hAnsi="Trebuchet MS"/>
                <w:sz w:val="18"/>
                <w:szCs w:val="18"/>
              </w:rPr>
              <w:t>.</w:t>
            </w:r>
          </w:p>
        </w:tc>
      </w:tr>
      <w:tr w:rsidR="006147FE" w:rsidRPr="00FC3AF5" w14:paraId="3ED01536" w14:textId="77777777" w:rsidTr="00685E1E">
        <w:tc>
          <w:tcPr>
            <w:tcW w:w="2834" w:type="dxa"/>
            <w:vAlign w:val="center"/>
          </w:tcPr>
          <w:p w14:paraId="46790EEA" w14:textId="1FF40355" w:rsidR="006147FE" w:rsidRPr="00FC3AF5" w:rsidRDefault="00ED2B68" w:rsidP="00685E1E">
            <w:pPr>
              <w:spacing w:after="120"/>
              <w:rPr>
                <w:rFonts w:ascii="Trebuchet MS" w:hAnsi="Trebuchet MS"/>
                <w:sz w:val="18"/>
                <w:szCs w:val="18"/>
              </w:rPr>
            </w:pPr>
            <w:r w:rsidRPr="00FC3AF5">
              <w:rPr>
                <w:rFonts w:ascii="Trebuchet MS" w:hAnsi="Trebuchet MS"/>
                <w:sz w:val="18"/>
                <w:szCs w:val="18"/>
              </w:rPr>
              <w:t>Obaveza zaključivanja ugovora o sporednim uslugama koje su u vezi sa ugovorom o finansijskoj usluzi</w:t>
            </w:r>
          </w:p>
        </w:tc>
        <w:tc>
          <w:tcPr>
            <w:tcW w:w="8218" w:type="dxa"/>
            <w:vAlign w:val="center"/>
          </w:tcPr>
          <w:p w14:paraId="2D3E0199" w14:textId="37327293" w:rsidR="006147FE" w:rsidRPr="00FC3AF5" w:rsidRDefault="00467E38" w:rsidP="00235F2D">
            <w:pPr>
              <w:spacing w:after="120"/>
              <w:contextualSpacing/>
              <w:rPr>
                <w:rFonts w:ascii="Trebuchet MS" w:hAnsi="Trebuchet MS"/>
                <w:sz w:val="18"/>
                <w:szCs w:val="18"/>
              </w:rPr>
            </w:pPr>
            <w:r w:rsidRPr="00FC3AF5">
              <w:rPr>
                <w:rFonts w:ascii="Trebuchet MS" w:hAnsi="Trebuchet MS"/>
                <w:sz w:val="18"/>
                <w:szCs w:val="18"/>
              </w:rPr>
              <w:t>Nema</w:t>
            </w:r>
          </w:p>
        </w:tc>
      </w:tr>
    </w:tbl>
    <w:p w14:paraId="549EAEA9" w14:textId="77777777" w:rsidR="00A455FB" w:rsidRPr="00FC3AF5" w:rsidRDefault="00A455FB" w:rsidP="009859E9">
      <w:pPr>
        <w:spacing w:after="120" w:line="240" w:lineRule="auto"/>
        <w:contextualSpacing/>
        <w:rPr>
          <w:rFonts w:ascii="Trebuchet MS" w:hAnsi="Trebuchet MS"/>
          <w:sz w:val="18"/>
          <w:szCs w:val="18"/>
        </w:rPr>
      </w:pPr>
    </w:p>
    <w:sectPr w:rsidR="00A455FB" w:rsidRPr="00FC3AF5" w:rsidSect="00D3769C">
      <w:headerReference w:type="default" r:id="rId8"/>
      <w:footerReference w:type="even" r:id="rId9"/>
      <w:footerReference w:type="first" r:id="rId10"/>
      <w:pgSz w:w="11906" w:h="16838"/>
      <w:pgMar w:top="851" w:right="282" w:bottom="709" w:left="56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5C51E" w14:textId="77777777" w:rsidR="00647B3A" w:rsidRDefault="00647B3A" w:rsidP="003E320C">
      <w:pPr>
        <w:spacing w:after="0" w:line="240" w:lineRule="auto"/>
      </w:pPr>
      <w:r>
        <w:separator/>
      </w:r>
    </w:p>
  </w:endnote>
  <w:endnote w:type="continuationSeparator" w:id="0">
    <w:p w14:paraId="400B9CD8" w14:textId="77777777" w:rsidR="00647B3A" w:rsidRDefault="00647B3A" w:rsidP="003E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706F" w14:textId="22187DD7" w:rsidR="003E320C" w:rsidRDefault="003E320C">
    <w:pPr>
      <w:pStyle w:val="Footer"/>
    </w:pPr>
    <w:r>
      <w:rPr>
        <w:noProof/>
      </w:rPr>
      <mc:AlternateContent>
        <mc:Choice Requires="wps">
          <w:drawing>
            <wp:anchor distT="0" distB="0" distL="0" distR="0" simplePos="0" relativeHeight="251659264" behindDoc="0" locked="0" layoutInCell="1" allowOverlap="1" wp14:anchorId="20A05CD3" wp14:editId="0237A9A1">
              <wp:simplePos x="635" y="635"/>
              <wp:positionH relativeFrom="page">
                <wp:align>center</wp:align>
              </wp:positionH>
              <wp:positionV relativeFrom="page">
                <wp:align>bottom</wp:align>
              </wp:positionV>
              <wp:extent cx="4463415" cy="370205"/>
              <wp:effectExtent l="0" t="0" r="13335" b="0"/>
              <wp:wrapNone/>
              <wp:docPr id="576385920" name="Text Box 2"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3415" cy="370205"/>
                      </a:xfrm>
                      <a:prstGeom prst="rect">
                        <a:avLst/>
                      </a:prstGeom>
                      <a:noFill/>
                      <a:ln>
                        <a:noFill/>
                      </a:ln>
                    </wps:spPr>
                    <wps:txbx>
                      <w:txbxContent>
                        <w:p w14:paraId="58FCC0D0" w14:textId="737DD9EE"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05CD3" id="_x0000_t202" coordsize="21600,21600" o:spt="202" path="m,l,21600r21600,l21600,xe">
              <v:stroke joinstyle="miter"/>
              <v:path gradientshapeok="t" o:connecttype="rect"/>
            </v:shapetype>
            <v:shape id="Text Box 2" o:spid="_x0000_s1026" type="#_x0000_t202" alt="Ovaj dokument je klasifikovan kao/This document is classified as: INTERNO / INTERNAL" style="position:absolute;margin-left:0;margin-top:0;width:351.4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" filled="f" stroked="f">
              <v:textbox style="mso-fit-shape-to-text:t" inset="0,0,0,15pt">
                <w:txbxContent>
                  <w:p w14:paraId="58FCC0D0" w14:textId="737DD9EE"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5EE4" w14:textId="072AA6F7" w:rsidR="003E320C" w:rsidRDefault="003E320C">
    <w:pPr>
      <w:pStyle w:val="Footer"/>
    </w:pPr>
    <w:r>
      <w:rPr>
        <w:noProof/>
      </w:rPr>
      <mc:AlternateContent>
        <mc:Choice Requires="wps">
          <w:drawing>
            <wp:anchor distT="0" distB="0" distL="0" distR="0" simplePos="0" relativeHeight="251658240" behindDoc="0" locked="0" layoutInCell="1" allowOverlap="1" wp14:anchorId="0A540283" wp14:editId="20491BAB">
              <wp:simplePos x="635" y="635"/>
              <wp:positionH relativeFrom="page">
                <wp:align>center</wp:align>
              </wp:positionH>
              <wp:positionV relativeFrom="page">
                <wp:align>bottom</wp:align>
              </wp:positionV>
              <wp:extent cx="4463415" cy="370205"/>
              <wp:effectExtent l="0" t="0" r="13335" b="0"/>
              <wp:wrapNone/>
              <wp:docPr id="843080000" name="Text Box 1"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3415" cy="370205"/>
                      </a:xfrm>
                      <a:prstGeom prst="rect">
                        <a:avLst/>
                      </a:prstGeom>
                      <a:noFill/>
                      <a:ln>
                        <a:noFill/>
                      </a:ln>
                    </wps:spPr>
                    <wps:txbx>
                      <w:txbxContent>
                        <w:p w14:paraId="7DD67655" w14:textId="278698AF"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40283" id="_x0000_t202" coordsize="21600,21600" o:spt="202" path="m,l,21600r21600,l21600,xe">
              <v:stroke joinstyle="miter"/>
              <v:path gradientshapeok="t" o:connecttype="rect"/>
            </v:shapetype>
            <v:shape id="Text Box 1" o:spid="_x0000_s1027" type="#_x0000_t202" alt="Ovaj dokument je klasifikovan kao/This document is classified as: INTERNO / INTERNAL" style="position:absolute;margin-left:0;margin-top:0;width:351.4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" filled="f" stroked="f">
              <v:textbox style="mso-fit-shape-to-text:t" inset="0,0,0,15pt">
                <w:txbxContent>
                  <w:p w14:paraId="7DD67655" w14:textId="278698AF"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72DE" w14:textId="77777777" w:rsidR="00647B3A" w:rsidRDefault="00647B3A" w:rsidP="003E320C">
      <w:pPr>
        <w:spacing w:after="0" w:line="240" w:lineRule="auto"/>
      </w:pPr>
      <w:r>
        <w:separator/>
      </w:r>
    </w:p>
  </w:footnote>
  <w:footnote w:type="continuationSeparator" w:id="0">
    <w:p w14:paraId="2B257AC6" w14:textId="77777777" w:rsidR="00647B3A" w:rsidRDefault="00647B3A" w:rsidP="003E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9354" w14:textId="503ACACA" w:rsidR="00D113E0" w:rsidRDefault="00C617BC">
    <w:pPr>
      <w:pStyle w:val="Header"/>
    </w:pPr>
    <w:r w:rsidRPr="006517FD">
      <w:rPr>
        <w:noProof/>
        <w:sz w:val="20"/>
        <w:szCs w:val="20"/>
      </w:rPr>
      <w:drawing>
        <wp:inline distT="0" distB="0" distL="0" distR="0" wp14:anchorId="7A8293CD" wp14:editId="711917C3">
          <wp:extent cx="1890268" cy="540131"/>
          <wp:effectExtent l="0" t="0" r="0" b="0"/>
          <wp:docPr id="892730915" name="Picture 892730915" descr="A red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4323" name="Picture 4323" descr="A red text on a white background&#10;&#10;AI-generated content may be incorrect."/>
                  <pic:cNvPicPr/>
                </pic:nvPicPr>
                <pic:blipFill>
                  <a:blip r:embed="rId1"/>
                  <a:stretch>
                    <a:fillRect/>
                  </a:stretch>
                </pic:blipFill>
                <pic:spPr>
                  <a:xfrm>
                    <a:off x="0" y="0"/>
                    <a:ext cx="1890268" cy="540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02BC7"/>
    <w:multiLevelType w:val="hybridMultilevel"/>
    <w:tmpl w:val="15E8D29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95297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E9"/>
    <w:rsid w:val="00012CD5"/>
    <w:rsid w:val="00013BEF"/>
    <w:rsid w:val="0002357D"/>
    <w:rsid w:val="00047F4B"/>
    <w:rsid w:val="0005055C"/>
    <w:rsid w:val="00066633"/>
    <w:rsid w:val="000C2A0E"/>
    <w:rsid w:val="000D1558"/>
    <w:rsid w:val="0010245A"/>
    <w:rsid w:val="001423BF"/>
    <w:rsid w:val="00161AF9"/>
    <w:rsid w:val="0016492F"/>
    <w:rsid w:val="001C0D89"/>
    <w:rsid w:val="001D26A8"/>
    <w:rsid w:val="001F2444"/>
    <w:rsid w:val="001F560E"/>
    <w:rsid w:val="001F7C08"/>
    <w:rsid w:val="00212FBC"/>
    <w:rsid w:val="00235F2D"/>
    <w:rsid w:val="00280E4F"/>
    <w:rsid w:val="002917A2"/>
    <w:rsid w:val="002A6867"/>
    <w:rsid w:val="002B0B37"/>
    <w:rsid w:val="002B1763"/>
    <w:rsid w:val="002C1CB2"/>
    <w:rsid w:val="00361E6D"/>
    <w:rsid w:val="003667FF"/>
    <w:rsid w:val="0037788E"/>
    <w:rsid w:val="00386EAD"/>
    <w:rsid w:val="003A7A5F"/>
    <w:rsid w:val="003D599B"/>
    <w:rsid w:val="003E320C"/>
    <w:rsid w:val="0041175E"/>
    <w:rsid w:val="00445FA6"/>
    <w:rsid w:val="00467E38"/>
    <w:rsid w:val="004722F3"/>
    <w:rsid w:val="00475446"/>
    <w:rsid w:val="00490073"/>
    <w:rsid w:val="004A325C"/>
    <w:rsid w:val="004E4CBC"/>
    <w:rsid w:val="005521E6"/>
    <w:rsid w:val="00560675"/>
    <w:rsid w:val="005915F9"/>
    <w:rsid w:val="005962AB"/>
    <w:rsid w:val="005979F8"/>
    <w:rsid w:val="006147FE"/>
    <w:rsid w:val="00636E02"/>
    <w:rsid w:val="00647B3A"/>
    <w:rsid w:val="006547A0"/>
    <w:rsid w:val="00670344"/>
    <w:rsid w:val="006713E4"/>
    <w:rsid w:val="00685E1E"/>
    <w:rsid w:val="00693D42"/>
    <w:rsid w:val="00693FE4"/>
    <w:rsid w:val="006A3A85"/>
    <w:rsid w:val="006B292A"/>
    <w:rsid w:val="006D058F"/>
    <w:rsid w:val="006D0FA9"/>
    <w:rsid w:val="00704F48"/>
    <w:rsid w:val="0073020C"/>
    <w:rsid w:val="00735CDA"/>
    <w:rsid w:val="00742193"/>
    <w:rsid w:val="007857E6"/>
    <w:rsid w:val="007B50CE"/>
    <w:rsid w:val="007B566F"/>
    <w:rsid w:val="007C713D"/>
    <w:rsid w:val="007C7AA8"/>
    <w:rsid w:val="00802A93"/>
    <w:rsid w:val="008326C9"/>
    <w:rsid w:val="008418AB"/>
    <w:rsid w:val="00857510"/>
    <w:rsid w:val="00857BB4"/>
    <w:rsid w:val="008605BE"/>
    <w:rsid w:val="008F6D24"/>
    <w:rsid w:val="009024FB"/>
    <w:rsid w:val="00906927"/>
    <w:rsid w:val="00944FE9"/>
    <w:rsid w:val="009508A2"/>
    <w:rsid w:val="00971192"/>
    <w:rsid w:val="009859E9"/>
    <w:rsid w:val="009A14EE"/>
    <w:rsid w:val="009B062F"/>
    <w:rsid w:val="009B4B80"/>
    <w:rsid w:val="009C1B99"/>
    <w:rsid w:val="009C64F9"/>
    <w:rsid w:val="00A01EA2"/>
    <w:rsid w:val="00A23FC4"/>
    <w:rsid w:val="00A455FB"/>
    <w:rsid w:val="00A45D61"/>
    <w:rsid w:val="00A762EA"/>
    <w:rsid w:val="00A8389D"/>
    <w:rsid w:val="00AA4F3A"/>
    <w:rsid w:val="00AC4C72"/>
    <w:rsid w:val="00AD12B9"/>
    <w:rsid w:val="00B4258F"/>
    <w:rsid w:val="00B64D16"/>
    <w:rsid w:val="00B9756A"/>
    <w:rsid w:val="00BF2CC2"/>
    <w:rsid w:val="00BF7959"/>
    <w:rsid w:val="00C40603"/>
    <w:rsid w:val="00C553FE"/>
    <w:rsid w:val="00C617BC"/>
    <w:rsid w:val="00C66163"/>
    <w:rsid w:val="00C82DFE"/>
    <w:rsid w:val="00CB193E"/>
    <w:rsid w:val="00CE424E"/>
    <w:rsid w:val="00D01907"/>
    <w:rsid w:val="00D0574B"/>
    <w:rsid w:val="00D0633C"/>
    <w:rsid w:val="00D10F28"/>
    <w:rsid w:val="00D113E0"/>
    <w:rsid w:val="00D33B6B"/>
    <w:rsid w:val="00D3769C"/>
    <w:rsid w:val="00D546E4"/>
    <w:rsid w:val="00DF7362"/>
    <w:rsid w:val="00E162AC"/>
    <w:rsid w:val="00E51213"/>
    <w:rsid w:val="00E9176C"/>
    <w:rsid w:val="00EA798F"/>
    <w:rsid w:val="00ED2B68"/>
    <w:rsid w:val="00EE1BFE"/>
    <w:rsid w:val="00EE25EA"/>
    <w:rsid w:val="00EE734D"/>
    <w:rsid w:val="00F06F28"/>
    <w:rsid w:val="00F336AA"/>
    <w:rsid w:val="00F45AFD"/>
    <w:rsid w:val="00F620D8"/>
    <w:rsid w:val="00F646EA"/>
    <w:rsid w:val="00FA1645"/>
    <w:rsid w:val="00FB4A62"/>
    <w:rsid w:val="00FC3AF5"/>
    <w:rsid w:val="00FE70C2"/>
    <w:rsid w:val="00FF1F7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9D691"/>
  <w15:chartTrackingRefBased/>
  <w15:docId w15:val="{92C5C59A-94DB-4D10-8ED7-57BE7CC3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9E9"/>
    <w:rPr>
      <w:rFonts w:eastAsiaTheme="majorEastAsia" w:cstheme="majorBidi"/>
      <w:color w:val="272727" w:themeColor="text1" w:themeTint="D8"/>
    </w:rPr>
  </w:style>
  <w:style w:type="paragraph" w:styleId="Title">
    <w:name w:val="Title"/>
    <w:basedOn w:val="Normal"/>
    <w:next w:val="Normal"/>
    <w:link w:val="TitleChar"/>
    <w:uiPriority w:val="10"/>
    <w:qFormat/>
    <w:rsid w:val="00985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9E9"/>
    <w:pPr>
      <w:spacing w:before="160"/>
      <w:jc w:val="center"/>
    </w:pPr>
    <w:rPr>
      <w:i/>
      <w:iCs/>
      <w:color w:val="404040" w:themeColor="text1" w:themeTint="BF"/>
    </w:rPr>
  </w:style>
  <w:style w:type="character" w:customStyle="1" w:styleId="QuoteChar">
    <w:name w:val="Quote Char"/>
    <w:basedOn w:val="DefaultParagraphFont"/>
    <w:link w:val="Quote"/>
    <w:uiPriority w:val="29"/>
    <w:rsid w:val="009859E9"/>
    <w:rPr>
      <w:i/>
      <w:iCs/>
      <w:color w:val="404040" w:themeColor="text1" w:themeTint="BF"/>
    </w:rPr>
  </w:style>
  <w:style w:type="paragraph" w:styleId="ListParagraph">
    <w:name w:val="List Paragraph"/>
    <w:basedOn w:val="Normal"/>
    <w:uiPriority w:val="34"/>
    <w:qFormat/>
    <w:rsid w:val="009859E9"/>
    <w:pPr>
      <w:ind w:left="720"/>
      <w:contextualSpacing/>
    </w:pPr>
  </w:style>
  <w:style w:type="character" w:styleId="IntenseEmphasis">
    <w:name w:val="Intense Emphasis"/>
    <w:basedOn w:val="DefaultParagraphFont"/>
    <w:uiPriority w:val="21"/>
    <w:qFormat/>
    <w:rsid w:val="009859E9"/>
    <w:rPr>
      <w:i/>
      <w:iCs/>
      <w:color w:val="0F4761" w:themeColor="accent1" w:themeShade="BF"/>
    </w:rPr>
  </w:style>
  <w:style w:type="paragraph" w:styleId="IntenseQuote">
    <w:name w:val="Intense Quote"/>
    <w:basedOn w:val="Normal"/>
    <w:next w:val="Normal"/>
    <w:link w:val="IntenseQuoteChar"/>
    <w:uiPriority w:val="30"/>
    <w:qFormat/>
    <w:rsid w:val="00985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9E9"/>
    <w:rPr>
      <w:i/>
      <w:iCs/>
      <w:color w:val="0F4761" w:themeColor="accent1" w:themeShade="BF"/>
    </w:rPr>
  </w:style>
  <w:style w:type="character" w:styleId="IntenseReference">
    <w:name w:val="Intense Reference"/>
    <w:basedOn w:val="DefaultParagraphFont"/>
    <w:uiPriority w:val="32"/>
    <w:qFormat/>
    <w:rsid w:val="009859E9"/>
    <w:rPr>
      <w:b/>
      <w:bCs/>
      <w:smallCaps/>
      <w:color w:val="0F4761" w:themeColor="accent1" w:themeShade="BF"/>
      <w:spacing w:val="5"/>
    </w:rPr>
  </w:style>
  <w:style w:type="paragraph" w:styleId="Footer">
    <w:name w:val="footer"/>
    <w:basedOn w:val="Normal"/>
    <w:link w:val="FooterChar"/>
    <w:uiPriority w:val="99"/>
    <w:unhideWhenUsed/>
    <w:rsid w:val="003E3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0C"/>
  </w:style>
  <w:style w:type="paragraph" w:styleId="Header">
    <w:name w:val="header"/>
    <w:basedOn w:val="Normal"/>
    <w:link w:val="HeaderChar"/>
    <w:uiPriority w:val="99"/>
    <w:unhideWhenUsed/>
    <w:rsid w:val="00D11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3E0"/>
  </w:style>
  <w:style w:type="table" w:styleId="TableGrid">
    <w:name w:val="Table Grid"/>
    <w:basedOn w:val="TableNormal"/>
    <w:uiPriority w:val="39"/>
    <w:rsid w:val="00A4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1BFE"/>
    <w:rPr>
      <w:sz w:val="16"/>
      <w:szCs w:val="16"/>
    </w:rPr>
  </w:style>
  <w:style w:type="paragraph" w:styleId="CommentText">
    <w:name w:val="annotation text"/>
    <w:basedOn w:val="Normal"/>
    <w:link w:val="CommentTextChar"/>
    <w:uiPriority w:val="99"/>
    <w:unhideWhenUsed/>
    <w:rsid w:val="00EE1BFE"/>
    <w:pPr>
      <w:spacing w:line="240" w:lineRule="auto"/>
    </w:pPr>
    <w:rPr>
      <w:sz w:val="20"/>
      <w:szCs w:val="20"/>
    </w:rPr>
  </w:style>
  <w:style w:type="character" w:customStyle="1" w:styleId="CommentTextChar">
    <w:name w:val="Comment Text Char"/>
    <w:basedOn w:val="DefaultParagraphFont"/>
    <w:link w:val="CommentText"/>
    <w:uiPriority w:val="99"/>
    <w:rsid w:val="00EE1BFE"/>
    <w:rPr>
      <w:sz w:val="20"/>
      <w:szCs w:val="20"/>
    </w:rPr>
  </w:style>
  <w:style w:type="paragraph" w:styleId="CommentSubject">
    <w:name w:val="annotation subject"/>
    <w:basedOn w:val="CommentText"/>
    <w:next w:val="CommentText"/>
    <w:link w:val="CommentSubjectChar"/>
    <w:uiPriority w:val="99"/>
    <w:semiHidden/>
    <w:unhideWhenUsed/>
    <w:rsid w:val="00EE1BFE"/>
    <w:rPr>
      <w:b/>
      <w:bCs/>
    </w:rPr>
  </w:style>
  <w:style w:type="character" w:customStyle="1" w:styleId="CommentSubjectChar">
    <w:name w:val="Comment Subject Char"/>
    <w:basedOn w:val="CommentTextChar"/>
    <w:link w:val="CommentSubject"/>
    <w:uiPriority w:val="99"/>
    <w:semiHidden/>
    <w:rsid w:val="00EE1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79188">
      <w:bodyDiv w:val="1"/>
      <w:marLeft w:val="0"/>
      <w:marRight w:val="0"/>
      <w:marTop w:val="0"/>
      <w:marBottom w:val="0"/>
      <w:divBdr>
        <w:top w:val="none" w:sz="0" w:space="0" w:color="auto"/>
        <w:left w:val="none" w:sz="0" w:space="0" w:color="auto"/>
        <w:bottom w:val="none" w:sz="0" w:space="0" w:color="auto"/>
        <w:right w:val="none" w:sz="0" w:space="0" w:color="auto"/>
      </w:divBdr>
    </w:div>
    <w:div w:id="1376540328">
      <w:bodyDiv w:val="1"/>
      <w:marLeft w:val="0"/>
      <w:marRight w:val="0"/>
      <w:marTop w:val="0"/>
      <w:marBottom w:val="0"/>
      <w:divBdr>
        <w:top w:val="none" w:sz="0" w:space="0" w:color="auto"/>
        <w:left w:val="none" w:sz="0" w:space="0" w:color="auto"/>
        <w:bottom w:val="none" w:sz="0" w:space="0" w:color="auto"/>
        <w:right w:val="none" w:sz="0" w:space="0" w:color="auto"/>
      </w:divBdr>
    </w:div>
    <w:div w:id="209023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CC63-430D-4666-A723-E98565A0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Adamović (Addiko Serbia)</dc:creator>
  <cp:keywords/>
  <dc:description/>
  <cp:lastModifiedBy>Branislava Adamović (Addiko Serbia)</cp:lastModifiedBy>
  <cp:revision>21</cp:revision>
  <cp:lastPrinted>2025-06-27T12:53:00Z</cp:lastPrinted>
  <dcterms:created xsi:type="dcterms:W3CDTF">2025-08-18T12:30:00Z</dcterms:created>
  <dcterms:modified xsi:type="dcterms:W3CDTF">2026-01-09T13:18:00Z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32406140,225af380,5c8929d7</vt:lpwstr>
  </property>
  <property fmtid="{D5CDD505-2E9C-101B-9397-08002B2CF9AE}" pid="3" name="ClassificationContentMarkingFooterFontProps">
    <vt:lpwstr>#000000,10,Calibri</vt:lpwstr>
  </property>
  <property fmtid="{D5CDD505-2E9C-101B-9397-08002B2CF9AE}" pid="4" name="ClassificationContentMarkingFooterText">
    <vt:lpwstr>Ovaj dokument je klasifikovan kao/This document is classified as: INTERNO / INTERNAL</vt:lpwstr>
  </property>
  <property fmtid="{D5CDD505-2E9C-101B-9397-08002B2CF9AE}" pid="5" name="MSIP_Label_e84fb166-6ece-4684-86f5-17354a775816_Enabled">
    <vt:lpwstr>true</vt:lpwstr>
  </property>
  <property fmtid="{D5CDD505-2E9C-101B-9397-08002B2CF9AE}" pid="6" name="MSIP_Label_e84fb166-6ece-4684-86f5-17354a775816_SetDate">
    <vt:lpwstr>2025-06-24T12:42:47Z</vt:lpwstr>
  </property>
  <property fmtid="{D5CDD505-2E9C-101B-9397-08002B2CF9AE}" pid="7" name="MSIP_Label_e84fb166-6ece-4684-86f5-17354a775816_Method">
    <vt:lpwstr>Standard</vt:lpwstr>
  </property>
  <property fmtid="{D5CDD505-2E9C-101B-9397-08002B2CF9AE}" pid="8" name="MSIP_Label_e84fb166-6ece-4684-86f5-17354a775816_Name">
    <vt:lpwstr>Interno - Internal (ABSE)</vt:lpwstr>
  </property>
  <property fmtid="{D5CDD505-2E9C-101B-9397-08002B2CF9AE}" pid="9" name="MSIP_Label_e84fb166-6ece-4684-86f5-17354a775816_SiteId">
    <vt:lpwstr>ea54e955-ce3f-4547-9304-1cd2b88557ab</vt:lpwstr>
  </property>
  <property fmtid="{D5CDD505-2E9C-101B-9397-08002B2CF9AE}" pid="10" name="MSIP_Label_e84fb166-6ece-4684-86f5-17354a775816_ActionId">
    <vt:lpwstr>0c9bf16f-f179-442c-9319-2a6f4ac03a5b</vt:lpwstr>
  </property>
  <property fmtid="{D5CDD505-2E9C-101B-9397-08002B2CF9AE}" pid="11" name="MSIP_Label_e84fb166-6ece-4684-86f5-17354a775816_ContentBits">
    <vt:lpwstr>2</vt:lpwstr>
  </property>
  <property fmtid="{D5CDD505-2E9C-101B-9397-08002B2CF9AE}" pid="12" name="MSIP_Label_e84fb166-6ece-4684-86f5-17354a775816_Tag">
    <vt:lpwstr>10, 3, 0, 1</vt:lpwstr>
  </property>
</Properties>
</file>